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true" layoutInCell="true" allowOverlap="true">
                <wp:simplePos x="0" y="0"/>
                <wp:positionH relativeFrom="page">
                  <wp:posOffset>8601075</wp:posOffset>
                </wp:positionH>
                <wp:positionV relativeFrom="paragraph">
                  <wp:posOffset>1552575</wp:posOffset>
                </wp:positionV>
                <wp:extent cx="7772400" cy="10058400"/>
                <wp:effectExtent l="0" t="0" r="0" b="0"/>
                <wp:wrapNone/>
                <wp:docPr id="1026" name="Rectangle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72400" cy="10058400"/>
                        </a:xfrm>
                        <a:prstGeom prst="rect"/>
                        <a:solidFill>
                          <a:srgbClr val="fbe28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fbe284" stroked="f" style="position:absolute;margin-left:677.25pt;margin-top:122.25pt;width:612.0pt;height:792.0pt;z-index:-2147483645;mso-position-horizontal-relative:page;mso-position-vertical-relative:text;mso-width-percent:0;mso-height-percent:0;mso-width-relative:margin;mso-height-relative:margin;mso-wrap-distance-left:0.0pt;mso-wrap-distance-right:0.0pt;visibility:visible;">
                <w10:anchorlock/>
                <v:stroke on="f"/>
                <v:fill/>
              </v:rect>
            </w:pict>
          </mc:Fallback>
        </mc:AlternateContent>
      </w:r>
    </w:p>
    <w:bookmarkStart w:id="0" w:name="_Hlk114757021"/>
    <w:tbl>
      <w:tblPr>
        <w:tblW w:w="5000" w:type="pct"/>
        <w:tblLook w:val="0600" w:firstRow="0" w:lastRow="0" w:firstColumn="0" w:lastColumn="0" w:noHBand="1" w:noVBand="1"/>
      </w:tblPr>
      <w:tblGrid>
        <w:gridCol w:w="996"/>
        <w:gridCol w:w="1465"/>
        <w:gridCol w:w="237"/>
        <w:gridCol w:w="1551"/>
        <w:gridCol w:w="580"/>
        <w:gridCol w:w="243"/>
        <w:gridCol w:w="2325"/>
        <w:gridCol w:w="174"/>
        <w:gridCol w:w="3209"/>
      </w:tblGrid>
      <w:tr>
        <w:trPr/>
        <w:tc>
          <w:tcPr>
            <w:tcW w:w="1970" w:type="pct"/>
            <w:gridSpan w:val="4"/>
            <w:vMerge w:val="restart"/>
            <w:tcBorders/>
          </w:tcPr>
          <w:p>
            <w:pPr>
              <w:pStyle w:val="style74"/>
              <w:rPr/>
            </w:pPr>
            <w:r>
              <w:t>Associate</w:t>
            </w:r>
            <w:r>
              <w:rPr>
                <w:lang w:val="en-US"/>
              </w:rPr>
              <w:t xml:space="preserve"> DC</w:t>
            </w:r>
          </w:p>
          <w:p>
            <w:pPr>
              <w:pStyle w:val="style62"/>
              <w:rPr>
                <w:rFonts w:ascii="Univers" w:hAnsi="Univers"/>
                <w:b w:val="false"/>
                <w:spacing w:val="-16"/>
                <w:sz w:val="8"/>
                <w:szCs w:val="8"/>
              </w:rPr>
            </w:pPr>
            <w:r>
              <w:rPr>
                <w:spacing w:val="-16"/>
              </w:rPr>
              <w:t>Ranjeet Kumar Sharma</w:t>
            </w:r>
          </w:p>
        </w:tc>
        <w:tc>
          <w:tcPr>
            <w:tcW w:w="387" w:type="pct"/>
            <w:gridSpan w:val="2"/>
            <w:tcBorders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643" w:type="pct"/>
            <w:gridSpan w:val="3"/>
            <w:tcBorders/>
            <w:shd w:val="clear" w:color="auto" w:fill="000000"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</w:tr>
      <w:tr>
        <w:tblPrEx/>
        <w:trPr>
          <w:trHeight w:val="720" w:hRule="atLeast"/>
        </w:trPr>
        <w:tc>
          <w:tcPr>
            <w:tcW w:w="1970" w:type="pct"/>
            <w:gridSpan w:val="4"/>
            <w:vMerge w:val="continue"/>
            <w:tcBorders/>
            <w:tcMar/>
          </w:tcPr>
          <w:p>
            <w:pPr>
              <w:pStyle w:val="style62"/>
              <w:rPr/>
            </w:pPr>
          </w:p>
        </w:tc>
        <w:tc>
          <w:tcPr>
            <w:tcW w:w="387" w:type="pct"/>
            <w:gridSpan w:val="2"/>
            <w:tcBorders/>
            <w:tcMar/>
          </w:tcPr>
          <w:p>
            <w:pPr>
              <w:pStyle w:val="style0"/>
              <w:spacing w:before="134" w:lineRule="auto" w:line="240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643" w:type="pct"/>
            <w:gridSpan w:val="3"/>
            <w:tcBorders/>
            <w:tcMar>
              <w:top w:w="144" w:type="dxa"/>
              <w:left w:w="115" w:type="dxa"/>
              <w:right w:w="115" w:type="dxa"/>
            </w:tcMar>
          </w:tcPr>
          <w:p>
            <w:pPr>
              <w:pStyle w:val="style1"/>
              <w:rPr/>
            </w:pPr>
            <w:r>
              <w:rPr>
                <w:rStyle w:val="style4098"/>
                <w:b/>
                <w:bCs/>
              </w:rPr>
              <w:t>Objective</w:t>
            </w:r>
          </w:p>
        </w:tc>
      </w:tr>
      <w:tr>
        <w:tblPrEx/>
        <w:trPr>
          <w:trHeight w:val="1548" w:hRule="atLeast"/>
        </w:trPr>
        <w:tc>
          <w:tcPr>
            <w:tcW w:w="1970" w:type="pct"/>
            <w:gridSpan w:val="4"/>
            <w:vMerge w:val="continue"/>
            <w:tcBorders/>
          </w:tcPr>
          <w:p>
            <w:pPr>
              <w:pStyle w:val="style0"/>
              <w:spacing w:before="27" w:lineRule="auto" w:line="185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387" w:type="pct"/>
            <w:gridSpan w:val="2"/>
            <w:tcBorders/>
          </w:tcPr>
          <w:p>
            <w:pPr>
              <w:pStyle w:val="style0"/>
              <w:spacing w:before="170" w:lineRule="auto" w:line="240"/>
              <w:rPr>
                <w:rFonts w:ascii="Univers" w:hAnsi="Univers"/>
              </w:rPr>
            </w:pPr>
          </w:p>
        </w:tc>
        <w:tc>
          <w:tcPr>
            <w:tcW w:w="2643" w:type="pct"/>
            <w:gridSpan w:val="3"/>
            <w:tcBorders/>
          </w:tcPr>
          <w:p>
            <w:pPr>
              <w:pStyle w:val="style0"/>
              <w:spacing w:before="240" w:lineRule="auto" w:line="240"/>
              <w:ind w:left="14"/>
              <w:rPr>
                <w:rFonts w:ascii="Univers" w:hAnsi="Univers"/>
              </w:rPr>
            </w:pPr>
            <w:r>
              <w:rPr>
                <w:rFonts w:ascii="Arial" w:hAnsi="Arial"/>
                <w:color w:val="46464e"/>
                <w:sz w:val="21"/>
                <w:szCs w:val="21"/>
                <w:shd w:val="clear" w:color="auto" w:fill="ffffff"/>
              </w:rPr>
              <w:t xml:space="preserve">Hardworking and passionate job seeker with strong organizational skills eager to secure </w:t>
            </w:r>
            <w:r>
              <w:rPr>
                <w:rFonts w:ascii="Arial" w:hAnsi="Arial"/>
                <w:color w:val="46464e"/>
                <w:sz w:val="21"/>
                <w:szCs w:val="21"/>
                <w:shd w:val="clear" w:color="auto" w:fill="ffffff"/>
                <w:lang w:val="en-US"/>
              </w:rPr>
              <w:t xml:space="preserve">mid-level associate DC </w:t>
            </w:r>
            <w:r>
              <w:rPr>
                <w:rFonts w:ascii="Arial" w:hAnsi="Arial"/>
                <w:color w:val="46464e"/>
                <w:sz w:val="21"/>
                <w:szCs w:val="21"/>
                <w:shd w:val="clear" w:color="auto" w:fill="ffffff"/>
              </w:rPr>
              <w:t>position. Ready to help team achieve company goals.</w:t>
            </w:r>
          </w:p>
        </w:tc>
      </w:tr>
      <w:tr>
        <w:tblPrEx/>
        <w:trPr/>
        <w:tc>
          <w:tcPr>
            <w:tcW w:w="462" w:type="pct"/>
            <w:tcBorders/>
            <w:shd w:val="clear" w:color="auto" w:fill="000000"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08" w:type="pct"/>
            <w:gridSpan w:val="3"/>
            <w:tcBorders/>
            <w:shd w:val="clear" w:color="auto" w:fill="000000"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387" w:type="pct"/>
            <w:gridSpan w:val="2"/>
            <w:tcBorders/>
            <w:shd w:val="clear" w:color="auto" w:fill="000000"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643" w:type="pct"/>
            <w:gridSpan w:val="3"/>
            <w:tcBorders/>
            <w:shd w:val="clear" w:color="auto" w:fill="000000"/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</w:tr>
      <w:tr>
        <w:tblPrEx/>
        <w:trPr>
          <w:trHeight w:val="8748" w:hRule="atLeast"/>
        </w:trPr>
        <w:tc>
          <w:tcPr>
            <w:tcW w:w="1252" w:type="pct"/>
            <w:gridSpan w:val="3"/>
            <w:tcBorders/>
            <w:tcMar>
              <w:top w:w="144" w:type="dxa"/>
              <w:left w:w="115" w:type="dxa"/>
              <w:right w:w="115" w:type="dxa"/>
            </w:tcMar>
          </w:tcPr>
          <w:p>
            <w:pPr>
              <w:pStyle w:val="style1"/>
              <w:rPr/>
            </w:pPr>
          </w:p>
        </w:tc>
        <w:tc>
          <w:tcPr>
            <w:tcW w:w="3748" w:type="pct"/>
            <w:gridSpan w:val="6"/>
            <w:tcBorders/>
            <w:tcMar>
              <w:top w:w="144" w:type="dxa"/>
              <w:left w:w="115" w:type="dxa"/>
              <w:right w:w="115" w:type="dxa"/>
            </w:tcMar>
          </w:tcPr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rPr>
                <w:b/>
                <w:bCs/>
                <w:sz w:val="22"/>
                <w:szCs w:val="20"/>
                <w:lang w:val="en-US"/>
              </w:rPr>
              <w:t>A</w:t>
            </w:r>
            <w:r>
              <w:rPr>
                <w:b/>
                <w:bCs/>
                <w:sz w:val="22"/>
                <w:szCs w:val="20"/>
              </w:rPr>
              <w:t>ssociate</w:t>
            </w:r>
            <w:r>
              <w:rPr>
                <w:b/>
                <w:bCs/>
                <w:sz w:val="22"/>
                <w:szCs w:val="20"/>
                <w:lang w:val="en-US"/>
              </w:rPr>
              <w:t xml:space="preserve"> DC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>
              <w:t>July</w:t>
            </w:r>
            <w:r>
              <w:t>-202</w:t>
            </w:r>
            <w:r>
              <w:t>1</w:t>
            </w:r>
            <w:r>
              <w:t>-</w:t>
            </w:r>
            <w:r>
              <w:t>Prasent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HOME CENTER </w:t>
            </w:r>
            <w:r>
              <w:rPr>
                <w:b/>
                <w:bCs/>
              </w:rPr>
              <w:t>WLL</w:t>
            </w:r>
            <w:r>
              <w:rPr>
                <w:b/>
                <w:bCs/>
              </w:rPr>
              <w:t xml:space="preserve"> (L</w:t>
            </w:r>
            <w:r>
              <w:rPr>
                <w:b/>
                <w:bCs/>
              </w:rPr>
              <w:t>andmark group Qatar</w:t>
            </w:r>
            <w:r>
              <w:rPr>
                <w:b/>
                <w:bCs/>
              </w:rPr>
              <w:t>)</w:t>
            </w:r>
          </w:p>
          <w:p>
            <w:pPr>
              <w:pStyle w:val="style0"/>
              <w:rPr/>
            </w:pPr>
            <w:r>
              <w:t>Doha</w:t>
            </w:r>
            <w:r>
              <w:t>, Qatar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responsible for supporting the operations of distribution center, such as assisting the manufacturing process, labeling merchandise, packaging items, and storing products to the appropriate category shelves.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loading and unloading items from the delivery trucks, checking inventory receipts, and inspecting the quality and the correct quantity of products for shipment.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Manage logistics of shipping, receiving, and distribution of finish goods, including process improvement and problem resolution.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Explain and teach WMS menu and options to stock product properly.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Pick, pack and ship orders,Provide excellent customer service, order supplies,Use RF scanner gun and WMS to accomplish require tasks.</w:t>
            </w:r>
          </w:p>
          <w:p>
            <w:pPr>
              <w:pStyle w:val="style4119"/>
              <w:shd w:val="clear" w:color="auto" w:fill="ffffff"/>
              <w:spacing w:before="0" w:beforeAutospacing="false" w:after="75" w:afterAutospacing="false"/>
              <w:ind w:left="720"/>
              <w:rPr>
                <w:rFonts w:ascii="Arial" w:cs="Arial" w:hAnsi="Arial"/>
                <w:color w:val="46464e"/>
                <w:sz w:val="21"/>
                <w:szCs w:val="21"/>
              </w:rPr>
            </w:pPr>
          </w:p>
          <w:p>
            <w:pPr>
              <w:pStyle w:val="style4119"/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</w:rPr>
              <w:t xml:space="preserve">        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Univers" w:cs="Arial" w:eastAsia="Arial" w:hAnsi="Univers"/>
                <w:b/>
                <w:bCs/>
                <w:sz w:val="22"/>
                <w:szCs w:val="20"/>
                <w:lang w:bidi="en-US"/>
              </w:rPr>
            </w:pPr>
            <w:r>
              <w:rPr>
                <w:rFonts w:ascii="Univers" w:cs="Arial" w:eastAsia="Arial" w:hAnsi="Univers"/>
                <w:b/>
                <w:bCs/>
                <w:sz w:val="22"/>
                <w:szCs w:val="20"/>
                <w:lang w:bidi="en-US"/>
              </w:rPr>
              <w:t>As</w:t>
            </w:r>
            <w:r>
              <w:rPr>
                <w:rFonts w:cs="Arial" w:eastAsia="Arial" w:hAnsi="Univers"/>
                <w:b/>
                <w:bCs/>
                <w:sz w:val="22"/>
                <w:szCs w:val="20"/>
                <w:lang w:bidi="en-US"/>
              </w:rPr>
              <w:t>sociate</w:t>
            </w:r>
            <w:r>
              <w:rPr>
                <w:rFonts w:ascii="Univers" w:cs="Arial" w:eastAsia="Arial" w:hAnsi="Univers"/>
                <w:b/>
                <w:bCs/>
                <w:sz w:val="22"/>
                <w:szCs w:val="20"/>
                <w:lang w:bidi="en-US"/>
              </w:rPr>
              <w:t xml:space="preserve"> </w:t>
            </w:r>
            <w:r>
              <w:rPr>
                <w:rFonts w:ascii="Univers" w:cs="Arial" w:eastAsia="Arial" w:hAnsi="Univers"/>
                <w:sz w:val="18"/>
                <w:szCs w:val="18"/>
                <w:lang w:bidi="en-US"/>
              </w:rPr>
              <w:t>201</w:t>
            </w:r>
            <w:r>
              <w:rPr>
                <w:rFonts w:cs="Arial" w:eastAsia="Arial" w:hAnsi="Univers"/>
                <w:sz w:val="18"/>
                <w:szCs w:val="18"/>
                <w:lang w:bidi="en-US"/>
              </w:rPr>
              <w:t>7</w:t>
            </w:r>
            <w:r>
              <w:rPr>
                <w:rFonts w:ascii="Univers" w:cs="Arial" w:eastAsia="Arial" w:hAnsi="Univers"/>
                <w:sz w:val="18"/>
                <w:szCs w:val="18"/>
                <w:lang w:bidi="en-US"/>
              </w:rPr>
              <w:t>-2021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MONNAIE INTERIOR DESIGN PVT LTD</w:t>
            </w:r>
          </w:p>
          <w:p>
            <w:pPr>
              <w:pStyle w:val="style0"/>
              <w:rPr/>
            </w:pPr>
            <w:r>
              <w:t>K</w:t>
            </w:r>
            <w:r>
              <w:t>erala, India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Operate as a distribution clerk controlling outgoing and incoming parcels using RF scanners and Microsoft office systems.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load and unload trucks, perform cycle counts, and utilize computer to track shipments and inventory.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manage daily inventory of item and communicate with inventory control on adjustments needed.</w:t>
            </w:r>
          </w:p>
          <w:p>
            <w:pPr>
              <w:pStyle w:val="style4119"/>
              <w:numPr>
                <w:ilvl w:val="0"/>
                <w:numId w:val="2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  <w:lang w:val="en-US"/>
              </w:rPr>
              <w:t>Participated in team-building activities to enhance working relationships.</w:t>
            </w:r>
          </w:p>
        </w:tc>
      </w:tr>
      <w:tr>
        <w:tblPrEx/>
        <w:trPr/>
        <w:tc>
          <w:tcPr>
            <w:tcW w:w="1141" w:type="pct"/>
            <w:gridSpan w:val="2"/>
            <w:tcBorders/>
            <w:shd w:val="clear" w:color="auto" w:fill="000000"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" w:type="pct"/>
            <w:tcBorders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88" w:type="pct"/>
            <w:gridSpan w:val="2"/>
            <w:tcBorders/>
            <w:shd w:val="clear" w:color="auto" w:fill="000000"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3" w:type="pct"/>
            <w:tcBorders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78" w:type="pct"/>
            <w:tcBorders/>
            <w:shd w:val="clear" w:color="auto" w:fill="000000"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81" w:type="pct"/>
            <w:tcBorders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488" w:type="pct"/>
            <w:tcBorders/>
            <w:shd w:val="clear" w:color="auto" w:fill="000000"/>
            <w:tcMar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>
                <w:rFonts w:ascii="Univers" w:hAnsi="Univers"/>
                <w:sz w:val="8"/>
                <w:szCs w:val="8"/>
              </w:rPr>
            </w:pPr>
          </w:p>
        </w:tc>
      </w:tr>
      <w:tr>
        <w:tblPrEx/>
        <w:trPr/>
        <w:tc>
          <w:tcPr>
            <w:tcW w:w="1141" w:type="pct"/>
            <w:gridSpan w:val="2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1"/>
              <w:rPr/>
            </w:pPr>
            <w:r>
              <w:t>Education</w:t>
            </w:r>
          </w:p>
          <w:p>
            <w:pPr>
              <w:pStyle w:val="style4115"/>
              <w:rPr/>
            </w:pPr>
            <w:r>
              <w:t>Bachler of art (B.A)</w:t>
            </w:r>
          </w:p>
          <w:p>
            <w:pPr>
              <w:pStyle w:val="style4115"/>
              <w:rPr/>
            </w:pPr>
            <w:r>
              <w:t>D.D.</w:t>
            </w:r>
            <w:r>
              <w:t>U. Gorakhpur</w:t>
            </w:r>
            <w:r>
              <w:t xml:space="preserve"> University</w:t>
            </w:r>
            <w:r>
              <w:t xml:space="preserve"> 2017.</w:t>
            </w:r>
          </w:p>
          <w:p>
            <w:pPr>
              <w:pStyle w:val="style4115"/>
              <w:rPr/>
            </w:pPr>
          </w:p>
          <w:p>
            <w:pPr>
              <w:pStyle w:val="style4115"/>
              <w:rPr/>
            </w:pPr>
            <w:r>
              <w:t>MS-office packages</w:t>
            </w:r>
          </w:p>
          <w:p>
            <w:pPr>
              <w:pStyle w:val="style4115"/>
              <w:rPr/>
            </w:pPr>
            <w:r>
              <w:t>New Delhi</w:t>
            </w:r>
            <w:r>
              <w:t xml:space="preserve"> India 2014.</w:t>
            </w:r>
          </w:p>
        </w:tc>
        <w:tc>
          <w:tcPr>
            <w:tcW w:w="110" w:type="pct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/>
            </w:pPr>
          </w:p>
        </w:tc>
        <w:tc>
          <w:tcPr>
            <w:tcW w:w="988" w:type="pct"/>
            <w:gridSpan w:val="2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1"/>
              <w:rPr/>
            </w:pPr>
            <w:r>
              <w:t>Skills</w:t>
            </w:r>
          </w:p>
          <w:p>
            <w:pPr>
              <w:pStyle w:val="style4103"/>
              <w:rPr/>
            </w:pPr>
            <w:r>
              <w:t>MS-office, outlook</w:t>
            </w:r>
          </w:p>
          <w:p>
            <w:pPr>
              <w:pStyle w:val="style4103"/>
              <w:rPr/>
            </w:pPr>
            <w:r>
              <w:t>WMS, CRM</w:t>
            </w:r>
            <w:r>
              <w:rPr>
                <w:lang w:val="en-US"/>
              </w:rPr>
              <w:t xml:space="preserve"> GDMS </w:t>
            </w:r>
          </w:p>
          <w:p>
            <w:pPr>
              <w:pStyle w:val="style4103"/>
              <w:rPr/>
            </w:pPr>
            <w:r>
              <w:t>Teamwork and Collaboration</w:t>
            </w:r>
          </w:p>
          <w:p>
            <w:pPr>
              <w:pStyle w:val="style4103"/>
              <w:rPr/>
            </w:pPr>
            <w:r>
              <w:t>Excellent Communication</w:t>
            </w:r>
          </w:p>
        </w:tc>
        <w:tc>
          <w:tcPr>
            <w:tcW w:w="113" w:type="pct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/>
            </w:pPr>
          </w:p>
        </w:tc>
        <w:tc>
          <w:tcPr>
            <w:tcW w:w="1078" w:type="pct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1"/>
              <w:rPr/>
            </w:pPr>
            <w:r>
              <w:t>Interests</w:t>
            </w:r>
          </w:p>
          <w:p>
            <w:pPr>
              <w:pStyle w:val="style0"/>
              <w:spacing w:lineRule="auto" w:line="240"/>
              <w:rPr/>
            </w:pPr>
            <w:r>
              <w:t>Reading</w:t>
            </w: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  <w:r>
              <w:t xml:space="preserve"> </w:t>
            </w:r>
          </w:p>
        </w:tc>
        <w:tc>
          <w:tcPr>
            <w:tcW w:w="81" w:type="pct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0"/>
              <w:spacing w:lineRule="auto" w:line="240"/>
              <w:rPr/>
            </w:pPr>
          </w:p>
        </w:tc>
        <w:tc>
          <w:tcPr>
            <w:tcW w:w="1488" w:type="pct"/>
            <w:tcBorders/>
            <w:tcMar>
              <w:top w:w="144" w:type="dxa"/>
              <w:left w:w="14" w:type="dxa"/>
              <w:right w:w="115" w:type="dxa"/>
            </w:tcMar>
          </w:tcPr>
          <w:p>
            <w:pPr>
              <w:pStyle w:val="style1"/>
              <w:rPr/>
            </w:pPr>
            <w:r>
              <w:t>Contact</w:t>
            </w:r>
          </w:p>
          <w:p>
            <w:pPr>
              <w:pStyle w:val="style4102"/>
              <w:rPr/>
            </w:pPr>
            <w:r>
              <w:t>D</w:t>
            </w:r>
            <w:r>
              <w:t>oha</w:t>
            </w:r>
            <w:r>
              <w:rPr>
                <w:lang w:val="en-US"/>
              </w:rPr>
              <w:t>, Qatar</w:t>
            </w:r>
            <w:r>
              <w:br/>
              <w:t>+974</w:t>
            </w:r>
            <w:r>
              <w:t>-</w:t>
            </w:r>
            <w:r>
              <w:t>74462193</w:t>
            </w:r>
            <w:r>
              <w:t xml:space="preserve"> </w:t>
            </w:r>
          </w:p>
          <w:p>
            <w:pPr>
              <w:pStyle w:val="style4102"/>
              <w:rPr/>
            </w:pPr>
            <w:r>
              <w:t>rkbk3040077</w:t>
            </w:r>
            <w:r>
              <w:t>@gmail.com</w:t>
            </w:r>
          </w:p>
          <w:p>
            <w:pPr>
              <w:pStyle w:val="style4102"/>
              <w:rPr/>
            </w:pPr>
            <w:r>
              <w:t>https://www.linkedin.com/in/ranjeet-kumar-sharma-1bb7a61ba</w:t>
            </w:r>
            <w:r>
              <w:t xml:space="preserve"> </w:t>
            </w:r>
          </w:p>
        </w:tc>
      </w:tr>
      <w:bookmarkEnd w:id="0"/>
    </w:tbl>
    <w:p>
      <w:pPr>
        <w:pStyle w:val="style0"/>
        <w:rPr/>
        <w:sectPr>
          <w:pgSz w:w="12240" w:h="15840" w:orient="portrait"/>
          <w:pgMar w:top="720" w:right="734" w:bottom="288" w:left="720" w:header="720" w:footer="720" w:gutter="0"/>
          <w:cols w:space="720"/>
        </w:sectPr>
      </w:pPr>
    </w:p>
    <w:p>
      <w:pPr>
        <w:pStyle w:val="style0"/>
        <w:rPr/>
      </w:pPr>
    </w:p>
    <w:sectPr>
      <w:pgSz w:w="12240" w:h="15840" w:orient="portrait"/>
      <w:pgMar w:top="720" w:right="734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Kokila">
    <w:altName w:val="Kokila"/>
    <w:panose1 w:val="00000000000000000000"/>
    <w:charset w:val="00"/>
    <w:family w:val="swiss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0000000000000000000"/>
    <w:charset w:val="00"/>
    <w:family w:val="swiss"/>
    <w:pitch w:val="variable"/>
    <w:sig w:usb0="0000028F" w:usb1="00000002" w:usb2="00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28CD910"/>
    <w:lvl w:ilvl="0" w:tplc="C35E7442">
      <w:start w:val="1"/>
      <w:numFmt w:val="bullet"/>
      <w:pStyle w:val="style4104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3C4D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86BA19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70DAD2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90D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042A94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Univers" w:cs="宋体" w:eastAsia="Univers" w:hAnsi="Univers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>
      <w:spacing w:lineRule="auto" w:line="312"/>
    </w:pPr>
    <w:rPr>
      <w:rFonts w:cs="Arial" w:eastAsia="Arial"/>
      <w:sz w:val="18"/>
      <w:szCs w:val="16"/>
      <w:lang w:bidi="en-US"/>
    </w:rPr>
  </w:style>
  <w:style w:type="paragraph" w:styleId="style1">
    <w:name w:val="heading 1"/>
    <w:basedOn w:val="style0"/>
    <w:next w:val="style0"/>
    <w:link w:val="style4098"/>
    <w:qFormat/>
    <w:uiPriority w:val="9"/>
    <w:pPr>
      <w:spacing w:before="120" w:after="170" w:lineRule="auto" w:line="240"/>
      <w:outlineLvl w:val="0"/>
    </w:pPr>
    <w:rPr>
      <w:b/>
      <w:bCs/>
      <w:sz w:val="22"/>
      <w:szCs w:val="40"/>
    </w:rPr>
  </w:style>
  <w:style w:type="paragraph" w:styleId="style2">
    <w:name w:val="heading 2"/>
    <w:basedOn w:val="style0"/>
    <w:next w:val="style0"/>
    <w:link w:val="style4099"/>
    <w:qFormat/>
    <w:uiPriority w:val="9"/>
    <w:pPr>
      <w:spacing w:before="134"/>
      <w:ind w:left="80"/>
      <w:outlineLvl w:val="1"/>
    </w:pPr>
    <w:rPr>
      <w:sz w:val="43"/>
    </w:rPr>
  </w:style>
  <w:style w:type="paragraph" w:styleId="style3">
    <w:name w:val="heading 3"/>
    <w:basedOn w:val="style0"/>
    <w:next w:val="style0"/>
    <w:link w:val="style4100"/>
    <w:qFormat/>
    <w:uiPriority w:val="9"/>
    <w:pPr>
      <w:spacing w:before="20"/>
      <w:outlineLvl w:val="2"/>
    </w:pPr>
    <w:rPr>
      <w:b/>
      <w:spacing w:val="-11"/>
      <w:sz w:val="40"/>
    </w:rPr>
  </w:style>
  <w:style w:type="paragraph" w:styleId="style4">
    <w:name w:val="heading 4"/>
    <w:basedOn w:val="style0"/>
    <w:next w:val="style0"/>
    <w:link w:val="style4101"/>
    <w:qFormat/>
    <w:uiPriority w:val="9"/>
    <w:pPr>
      <w:spacing w:before="99"/>
      <w:outlineLvl w:val="3"/>
    </w:pPr>
    <w:rPr>
      <w:b/>
      <w:bCs/>
      <w:sz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Heading 1 Char_01ccfda6-687b-4bb8-9cf0-51283461d6be"/>
    <w:basedOn w:val="style65"/>
    <w:next w:val="style4098"/>
    <w:link w:val="style1"/>
    <w:uiPriority w:val="9"/>
    <w:rPr>
      <w:rFonts w:cs="Arial" w:eastAsia="Arial"/>
      <w:b/>
      <w:bCs/>
      <w:szCs w:val="40"/>
      <w:lang w:bidi="en-US"/>
    </w:rPr>
  </w:style>
  <w:style w:type="character" w:customStyle="1" w:styleId="style4099">
    <w:name w:val="Heading 2 Char_a31f724a-24b0-40dc-b29e-c45cfedac739"/>
    <w:basedOn w:val="style65"/>
    <w:next w:val="style4099"/>
    <w:link w:val="style2"/>
    <w:uiPriority w:val="9"/>
    <w:rPr>
      <w:rFonts w:ascii="Arial Nova" w:cs="Arial" w:eastAsia="Arial" w:hAnsi="Arial Nova"/>
      <w:color w:val="231f20"/>
      <w:sz w:val="43"/>
      <w:szCs w:val="16"/>
      <w:lang w:bidi="en-US"/>
    </w:rPr>
  </w:style>
  <w:style w:type="character" w:customStyle="1" w:styleId="style4100">
    <w:name w:val="Heading 3 Char_d437ae9d-1b12-4cd2-b14d-453a887fa3a7"/>
    <w:basedOn w:val="style65"/>
    <w:next w:val="style4100"/>
    <w:link w:val="style3"/>
    <w:uiPriority w:val="9"/>
    <w:rPr>
      <w:rFonts w:ascii="Arial Nova" w:cs="Arial" w:eastAsia="Arial" w:hAnsi="Arial Nova"/>
      <w:b/>
      <w:color w:val="231f20"/>
      <w:spacing w:val="-11"/>
      <w:sz w:val="40"/>
      <w:szCs w:val="16"/>
      <w:lang w:bidi="en-US"/>
    </w:rPr>
  </w:style>
  <w:style w:type="character" w:customStyle="1" w:styleId="style4101">
    <w:name w:val="Heading 4 Char_8a175c1f-0682-432e-9d85-bd3f76c4440d"/>
    <w:basedOn w:val="style65"/>
    <w:next w:val="style4101"/>
    <w:link w:val="style4"/>
    <w:uiPriority w:val="9"/>
    <w:rPr>
      <w:rFonts w:ascii="Arial Nova" w:cs="Arial" w:eastAsia="Arial" w:hAnsi="Arial Nova"/>
      <w:b/>
      <w:bCs/>
      <w:color w:val="231f20"/>
      <w:sz w:val="23"/>
      <w:szCs w:val="16"/>
      <w:lang w:bidi="en-US"/>
    </w:rPr>
  </w:style>
  <w:style w:type="paragraph" w:customStyle="1" w:styleId="style4102">
    <w:name w:val="Contact Info"/>
    <w:basedOn w:val="style0"/>
    <w:next w:val="style4102"/>
    <w:qFormat/>
    <w:pPr/>
  </w:style>
  <w:style w:type="paragraph" w:customStyle="1" w:styleId="style4103">
    <w:name w:val="Skills Bullets"/>
    <w:basedOn w:val="style4104"/>
    <w:next w:val="style4103"/>
    <w:qFormat/>
    <w:pPr/>
  </w:style>
  <w:style w:type="paragraph" w:customStyle="1" w:styleId="style4104">
    <w:name w:val="Bullets Skills"/>
    <w:basedOn w:val="style4102"/>
    <w:next w:val="style4104"/>
    <w:qFormat/>
    <w:pPr>
      <w:numPr>
        <w:ilvl w:val="0"/>
        <w:numId w:val="1"/>
      </w:numPr>
    </w:pPr>
    <w:rPr/>
  </w:style>
  <w:style w:type="paragraph" w:styleId="style62">
    <w:name w:val="Title"/>
    <w:basedOn w:val="style0"/>
    <w:next w:val="style0"/>
    <w:link w:val="style4105"/>
    <w:qFormat/>
    <w:uiPriority w:val="10"/>
    <w:pPr>
      <w:spacing w:lineRule="auto" w:line="185"/>
      <w:outlineLvl w:val="0"/>
    </w:pPr>
    <w:rPr>
      <w:rFonts w:ascii="Univers" w:hAnsi="Univers"/>
      <w:b/>
      <w:sz w:val="72"/>
    </w:rPr>
  </w:style>
  <w:style w:type="character" w:customStyle="1" w:styleId="style4105">
    <w:name w:val="Title Char_6a37900c-4f86-46fb-a682-b663da43db40"/>
    <w:basedOn w:val="style65"/>
    <w:next w:val="style4105"/>
    <w:link w:val="style62"/>
    <w:uiPriority w:val="10"/>
    <w:rPr>
      <w:rFonts w:ascii="Univers" w:cs="Arial" w:eastAsia="Arial" w:hAnsi="Univers"/>
      <w:b/>
      <w:sz w:val="72"/>
      <w:szCs w:val="16"/>
      <w:lang w:bidi="en-US"/>
    </w:rPr>
  </w:style>
  <w:style w:type="character" w:customStyle="1" w:styleId="style4106">
    <w:name w:val="Italic Job Location"/>
    <w:basedOn w:val="style65"/>
    <w:next w:val="style4106"/>
    <w:qFormat/>
    <w:uiPriority w:val="1"/>
    <w:rPr>
      <w:i/>
      <w:iCs/>
    </w:rPr>
  </w:style>
  <w:style w:type="character" w:customStyle="1" w:styleId="style4107">
    <w:name w:val="Italic Job"/>
    <w:basedOn w:val="style65"/>
    <w:next w:val="style4107"/>
    <w:qFormat/>
    <w:uiPriority w:val="1"/>
    <w:rPr>
      <w:i/>
      <w:iCs/>
    </w:rPr>
  </w:style>
  <w:style w:type="paragraph" w:customStyle="1" w:styleId="style4108">
    <w:name w:val="Body"/>
    <w:basedOn w:val="style0"/>
    <w:next w:val="style4108"/>
    <w:uiPriority w:val="99"/>
    <w:pPr>
      <w:widowControl/>
      <w:adjustRightInd w:val="false"/>
      <w:spacing w:before="43" w:lineRule="atLeast" w:line="200"/>
      <w:textAlignment w:val="center"/>
    </w:pPr>
    <w:rPr>
      <w:rFonts w:eastAsia="Univers"/>
      <w:color w:val="000000"/>
      <w:lang w:bidi="ar-SA"/>
    </w:rPr>
  </w:style>
  <w:style w:type="paragraph" w:customStyle="1" w:styleId="style4109">
    <w:name w:val="Body Bullets"/>
    <w:basedOn w:val="style4108"/>
    <w:next w:val="style4109"/>
    <w:uiPriority w:val="99"/>
    <w:pPr>
      <w:ind w:left="180" w:hanging="180"/>
    </w:pPr>
    <w:rPr/>
  </w:style>
  <w:style w:type="paragraph" w:styleId="style74">
    <w:name w:val="Subtitle"/>
    <w:basedOn w:val="style0"/>
    <w:next w:val="style0"/>
    <w:link w:val="style4110"/>
    <w:qFormat/>
    <w:uiPriority w:val="11"/>
    <w:pPr>
      <w:spacing w:after="120"/>
      <w:outlineLvl w:val="1"/>
    </w:pPr>
    <w:rPr>
      <w:rFonts w:ascii="Univers" w:hAnsi="Univers"/>
      <w:b/>
      <w:sz w:val="28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Univers" w:cs="Arial" w:eastAsia="Arial" w:hAnsi="Univers"/>
      <w:b/>
      <w:sz w:val="28"/>
      <w:szCs w:val="16"/>
      <w:lang w:bidi="en-US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4495a2"/>
      <w:u w:val="single"/>
    </w:rPr>
  </w:style>
  <w:style w:type="character" w:customStyle="1" w:styleId="style4111">
    <w:name w:val="Unresolved Mention"/>
    <w:basedOn w:val="style65"/>
    <w:next w:val="style4111"/>
    <w:uiPriority w:val="99"/>
    <w:rPr>
      <w:color w:val="605e5c"/>
      <w:shd w:val="clear" w:color="auto" w:fill="e1dfdd"/>
    </w:rPr>
  </w:style>
  <w:style w:type="paragraph" w:customStyle="1" w:styleId="style4112">
    <w:name w:val="Date Range"/>
    <w:basedOn w:val="style0"/>
    <w:next w:val="style4112"/>
    <w:qFormat/>
    <w:pPr>
      <w:spacing w:before="170"/>
      <w:ind w:left="14"/>
    </w:pPr>
    <w:rPr>
      <w:szCs w:val="24"/>
    </w:rPr>
  </w:style>
  <w:style w:type="paragraph" w:customStyle="1" w:styleId="style4113">
    <w:name w:val="Job Title and Degree"/>
    <w:basedOn w:val="style0"/>
    <w:next w:val="style4113"/>
    <w:qFormat/>
    <w:pPr/>
    <w:rPr>
      <w:b/>
      <w:sz w:val="22"/>
    </w:rPr>
  </w:style>
  <w:style w:type="character" w:customStyle="1" w:styleId="style4114">
    <w:name w:val="Company Name"/>
    <w:basedOn w:val="style65"/>
    <w:next w:val="style4114"/>
    <w:qFormat/>
    <w:uiPriority w:val="1"/>
    <w:rPr>
      <w:b/>
      <w:i/>
    </w:rPr>
  </w:style>
  <w:style w:type="paragraph" w:customStyle="1" w:styleId="style4115">
    <w:name w:val="School Name"/>
    <w:basedOn w:val="style0"/>
    <w:next w:val="style4115"/>
    <w:qFormat/>
    <w:pPr>
      <w:spacing w:lineRule="auto" w:line="240"/>
      <w:ind w:left="14"/>
    </w:pPr>
    <w:rPr>
      <w:sz w:val="20"/>
      <w:szCs w:val="20"/>
    </w:rPr>
  </w:style>
  <w:style w:type="paragraph" w:styleId="style31">
    <w:name w:val="header"/>
    <w:basedOn w:val="style0"/>
    <w:next w:val="style31"/>
    <w:link w:val="style4116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116">
    <w:name w:val="Header Char_7ac3a0ff-f0cb-4b73-b92a-d1ede986e5fc"/>
    <w:basedOn w:val="style65"/>
    <w:next w:val="style4116"/>
    <w:link w:val="style31"/>
    <w:uiPriority w:val="99"/>
    <w:rPr>
      <w:rFonts w:cs="Arial" w:eastAsia="Arial"/>
      <w:sz w:val="18"/>
      <w:szCs w:val="16"/>
      <w:lang w:bidi="en-US"/>
    </w:rPr>
  </w:style>
  <w:style w:type="paragraph" w:styleId="style32">
    <w:name w:val="footer"/>
    <w:basedOn w:val="style0"/>
    <w:next w:val="style32"/>
    <w:link w:val="style4117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117">
    <w:name w:val="Footer Char_d45f2ff3-1221-4629-8d23-a21382abbf99"/>
    <w:basedOn w:val="style65"/>
    <w:next w:val="style4117"/>
    <w:link w:val="style32"/>
    <w:uiPriority w:val="99"/>
    <w:rPr>
      <w:rFonts w:cs="Arial" w:eastAsia="Arial"/>
      <w:sz w:val="18"/>
      <w:szCs w:val="16"/>
      <w:lang w:bidi="en-US"/>
    </w:rPr>
  </w:style>
  <w:style w:type="paragraph" w:styleId="style153">
    <w:name w:val="Balloon Text"/>
    <w:basedOn w:val="style0"/>
    <w:next w:val="style153"/>
    <w:link w:val="style4118"/>
    <w:uiPriority w:val="99"/>
    <w:pPr>
      <w:spacing w:lineRule="auto" w:line="240"/>
    </w:pPr>
    <w:rPr>
      <w:rFonts w:ascii="Segoe UI" w:cs="Segoe UI" w:hAnsi="Segoe UI"/>
      <w:szCs w:val="18"/>
    </w:rPr>
  </w:style>
  <w:style w:type="character" w:customStyle="1" w:styleId="style4118">
    <w:name w:val="Balloon Text Char"/>
    <w:basedOn w:val="style65"/>
    <w:next w:val="style4118"/>
    <w:link w:val="style153"/>
    <w:uiPriority w:val="99"/>
    <w:rPr>
      <w:rFonts w:ascii="Segoe UI" w:cs="Segoe UI" w:eastAsia="Arial" w:hAnsi="Segoe UI"/>
      <w:color w:val="231f20"/>
      <w:sz w:val="18"/>
      <w:szCs w:val="18"/>
      <w:lang w:bidi="en-US"/>
    </w:rPr>
  </w:style>
  <w:style w:type="paragraph" w:customStyle="1" w:styleId="style4119">
    <w:name w:val="public-draftstyledefault-unorderedlistitem"/>
    <w:basedOn w:val="style0"/>
    <w:next w:val="style4119"/>
    <w:pPr>
      <w:widowControl/>
      <w:autoSpaceDE/>
      <w:autoSpaceDN/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{C28D4DFE-BEF3-47A8-ABA7-0F144FE27538}tf56316827_win32</Template>
  <TotalTime>0</TotalTime>
  <Words>231</Words>
  <Pages>2</Pages>
  <Characters>1543</Characters>
  <Application>WPS Office</Application>
  <DocSecurity>0</DocSecurity>
  <Paragraphs>72</Paragraphs>
  <ScaleCrop>false</ScaleCrop>
  <LinksUpToDate>false</LinksUpToDate>
  <CharactersWithSpaces>1751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2022-09-22T12:40:00Z</dcterms:created>
  <dc:creator>WPS Office</dc:creator>
  <lastModifiedBy>M2102J20SG</lastModifiedBy>
  <dcterms:modified xsi:type="dcterms:W3CDTF">2023-02-06T11:04:33Z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9d96badaf92341cb92146c0ce1e83766</vt:lpwstr>
  </property>
</Properties>
</file>