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20"/>
        <w:gridCol w:w="1456"/>
        <w:gridCol w:w="4745"/>
        <w:gridCol w:w="354"/>
        <w:gridCol w:w="3087"/>
        <w:gridCol w:w="114"/>
      </w:tblGrid>
      <w:tr w:rsidR="003907DB" w:rsidRPr="00D921B0" w14:paraId="5E3137A5" w14:textId="77777777" w:rsidTr="009B746A">
        <w:trPr>
          <w:trHeight w:val="413"/>
        </w:trPr>
        <w:tc>
          <w:tcPr>
            <w:tcW w:w="2711" w:type="dxa"/>
            <w:gridSpan w:val="3"/>
            <w:vMerge w:val="restart"/>
          </w:tcPr>
          <w:p w14:paraId="4D65B305" w14:textId="05DB0FBD" w:rsidR="003907DB" w:rsidRPr="00D921B0" w:rsidRDefault="00D667E7" w:rsidP="00F01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4352" behindDoc="1" locked="0" layoutInCell="1" allowOverlap="1" wp14:anchorId="73080B94" wp14:editId="15CF952B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191063</wp:posOffset>
                  </wp:positionV>
                  <wp:extent cx="1375643" cy="1644884"/>
                  <wp:effectExtent l="190500" t="190500" r="186690" b="1841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643" cy="1644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00" w:type="dxa"/>
            <w:gridSpan w:val="4"/>
            <w:shd w:val="clear" w:color="auto" w:fill="4F81BD" w:themeFill="accent1"/>
            <w:vAlign w:val="bottom"/>
          </w:tcPr>
          <w:p w14:paraId="5191B748" w14:textId="4AA6277A" w:rsidR="003907DB" w:rsidRPr="00D921B0" w:rsidRDefault="006B48D6" w:rsidP="00260E9B">
            <w:pPr>
              <w:pStyle w:val="Resum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</w:t>
            </w:r>
            <w:r w:rsidR="00F31207" w:rsidRPr="00D921B0">
              <w:rPr>
                <w:rFonts w:ascii="Arial" w:hAnsi="Arial" w:cs="Arial"/>
                <w:sz w:val="20"/>
                <w:szCs w:val="20"/>
              </w:rPr>
              <w:t>UM VITAE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46982" w:rsidRPr="00D921B0" w14:paraId="373311DA" w14:textId="77777777" w:rsidTr="009B746A">
        <w:trPr>
          <w:trHeight w:val="2211"/>
        </w:trPr>
        <w:tc>
          <w:tcPr>
            <w:tcW w:w="2711" w:type="dxa"/>
            <w:gridSpan w:val="3"/>
            <w:vMerge/>
          </w:tcPr>
          <w:p w14:paraId="2130A3C3" w14:textId="77777777" w:rsidR="00C46982" w:rsidRPr="00D921B0" w:rsidRDefault="00C46982" w:rsidP="00F01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9" w:type="dxa"/>
            <w:gridSpan w:val="2"/>
            <w:vAlign w:val="center"/>
          </w:tcPr>
          <w:p w14:paraId="62073C1D" w14:textId="07EE1948" w:rsidR="00C46982" w:rsidRPr="00D921B0" w:rsidRDefault="0071066D" w:rsidP="00F01A69">
            <w:pPr>
              <w:pStyle w:val="Name"/>
              <w:rPr>
                <w:rFonts w:ascii="Arial" w:hAnsi="Arial" w:cs="Arial"/>
                <w:color w:val="5D95CF"/>
                <w:sz w:val="40"/>
                <w:szCs w:val="20"/>
              </w:rPr>
            </w:pPr>
            <w:r w:rsidRPr="00D921B0">
              <w:rPr>
                <w:rFonts w:ascii="Arial" w:hAnsi="Arial" w:cs="Arial"/>
                <w:sz w:val="40"/>
                <w:szCs w:val="20"/>
              </w:rPr>
              <w:t>Elmer Miranda Tablisma</w:t>
            </w:r>
          </w:p>
          <w:p w14:paraId="7CE73814" w14:textId="234CCBAC" w:rsidR="00C46982" w:rsidRDefault="003C2FC9" w:rsidP="00F01A69">
            <w:pPr>
              <w:pStyle w:val="Designation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Material</w:t>
            </w:r>
            <w:r w:rsidR="0071066D" w:rsidRPr="00D921B0">
              <w:rPr>
                <w:rFonts w:ascii="Arial" w:hAnsi="Arial" w:cs="Arial"/>
                <w:sz w:val="28"/>
                <w:szCs w:val="20"/>
              </w:rPr>
              <w:t xml:space="preserve"> Coordinator</w:t>
            </w:r>
          </w:p>
          <w:p w14:paraId="2C84BE24" w14:textId="691A54F9" w:rsidR="00260E9B" w:rsidRDefault="00260E9B" w:rsidP="00094F14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921B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Sup</w:t>
            </w:r>
            <w:r w:rsidR="00F135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ply Chain professional with </w:t>
            </w:r>
            <w:r w:rsidRPr="00D921B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</w:t>
            </w:r>
            <w:r w:rsidR="00F135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+</w:t>
            </w:r>
            <w:r w:rsidRPr="00D921B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years of experience in Wa</w:t>
            </w:r>
            <w:r w:rsidR="00A93CD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rehouse Operations, </w:t>
            </w:r>
            <w:r w:rsidR="00F135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Inventory</w:t>
            </w:r>
            <w:r w:rsidR="00A93CD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and Transport Operations</w:t>
            </w:r>
            <w:r w:rsidRPr="00D921B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proven </w:t>
            </w:r>
            <w:r w:rsidR="00F135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knowledge in Maximo and SAP.</w:t>
            </w:r>
            <w:r w:rsidRPr="00D921B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</w:p>
          <w:p w14:paraId="40E20B13" w14:textId="77777777" w:rsidR="00094F14" w:rsidRDefault="00094F14" w:rsidP="00094F14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14:paraId="3ACFAE4C" w14:textId="77777777" w:rsidR="008A0CA8" w:rsidRDefault="008A0CA8" w:rsidP="00094F14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14:paraId="15FBFE49" w14:textId="458222FB" w:rsidR="008A0CA8" w:rsidRPr="00094F14" w:rsidRDefault="008A0CA8" w:rsidP="00094F14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vAlign w:val="center"/>
          </w:tcPr>
          <w:p w14:paraId="7F56E74B" w14:textId="280950AF" w:rsidR="00C46982" w:rsidRPr="00D921B0" w:rsidRDefault="00ED0B66" w:rsidP="00F01A69">
            <w:pPr>
              <w:pStyle w:val="ContactInfo"/>
              <w:spacing w:before="8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D921B0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 w:rsidR="009B0B9B" w:rsidRPr="00D921B0">
              <w:rPr>
                <w:rFonts w:ascii="Arial" w:hAnsi="Arial" w:cs="Arial"/>
                <w:sz w:val="20"/>
                <w:szCs w:val="20"/>
              </w:rPr>
              <w:t>Abu Dhabi</w:t>
            </w:r>
            <w:r w:rsidR="00D62106" w:rsidRPr="00D921B0">
              <w:rPr>
                <w:rFonts w:ascii="Arial" w:hAnsi="Arial" w:cs="Arial"/>
                <w:sz w:val="20"/>
                <w:szCs w:val="20"/>
              </w:rPr>
              <w:t>,</w:t>
            </w:r>
            <w:r w:rsidRPr="00D921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3568" w:rsidRPr="00D921B0">
              <w:rPr>
                <w:rFonts w:ascii="Arial" w:hAnsi="Arial" w:cs="Arial"/>
                <w:sz w:val="20"/>
                <w:szCs w:val="20"/>
              </w:rPr>
              <w:t>U.A.E.</w:t>
            </w:r>
          </w:p>
          <w:p w14:paraId="43F431F7" w14:textId="1D18D584" w:rsidR="00C46982" w:rsidRPr="00D921B0" w:rsidRDefault="00ED0B66" w:rsidP="009B0B9B">
            <w:pPr>
              <w:pStyle w:val="ContactInfo"/>
              <w:spacing w:before="8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D921B0">
              <w:rPr>
                <w:rFonts w:ascii="Arial" w:hAnsi="Arial" w:cs="Arial"/>
                <w:sz w:val="20"/>
                <w:szCs w:val="20"/>
              </w:rPr>
              <w:t xml:space="preserve">Phone:   </w:t>
            </w:r>
            <w:r w:rsidR="0071066D" w:rsidRPr="00D921B0">
              <w:rPr>
                <w:rFonts w:ascii="Arial" w:hAnsi="Arial" w:cs="Arial"/>
                <w:sz w:val="20"/>
                <w:szCs w:val="20"/>
              </w:rPr>
              <w:t>+971554331789</w:t>
            </w:r>
          </w:p>
          <w:p w14:paraId="0A2DA52E" w14:textId="47F05008" w:rsidR="001A2129" w:rsidRPr="00B675D2" w:rsidRDefault="00B675D2" w:rsidP="00F01A69">
            <w:pPr>
              <w:pStyle w:val="ContactInfo"/>
              <w:spacing w:before="8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   </w:t>
            </w:r>
            <w:r w:rsidR="007B499A">
              <w:rPr>
                <w:rFonts w:ascii="Arial" w:hAnsi="Arial" w:cs="Arial"/>
                <w:sz w:val="16"/>
                <w:szCs w:val="20"/>
              </w:rPr>
              <w:t>etablisma@gmail.com</w:t>
            </w:r>
          </w:p>
          <w:p w14:paraId="23BD7B62" w14:textId="1CAB220A" w:rsidR="00ED146D" w:rsidRPr="00D921B0" w:rsidRDefault="00ED146D" w:rsidP="009B0B9B">
            <w:pPr>
              <w:pStyle w:val="ContactInfo"/>
              <w:spacing w:before="80"/>
              <w:ind w:left="702" w:hanging="8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5CE" w:rsidRPr="00D921B0" w14:paraId="0D3DA021" w14:textId="77777777" w:rsidTr="009B746A">
        <w:tblPrEx>
          <w:tblCellMar>
            <w:left w:w="0" w:type="dxa"/>
            <w:right w:w="0" w:type="dxa"/>
          </w:tblCellMar>
        </w:tblPrEx>
        <w:trPr>
          <w:gridAfter w:val="1"/>
          <w:wAfter w:w="112" w:type="dxa"/>
          <w:trHeight w:val="54"/>
        </w:trPr>
        <w:tc>
          <w:tcPr>
            <w:tcW w:w="7457" w:type="dxa"/>
            <w:gridSpan w:val="4"/>
            <w:shd w:val="clear" w:color="auto" w:fill="FFFFFF" w:themeFill="background1"/>
          </w:tcPr>
          <w:p w14:paraId="09BF4FD1" w14:textId="7B7F4570" w:rsidR="00CF45CE" w:rsidRPr="00D921B0" w:rsidRDefault="00E07CE6" w:rsidP="00260E9B">
            <w:pPr>
              <w:pStyle w:val="SectionTitle"/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shd w:val="clear" w:color="auto" w:fill="4F81BD" w:themeFill="accent1"/>
              <w:jc w:val="center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D921B0">
              <w:rPr>
                <w:rFonts w:ascii="Arial" w:hAnsi="Arial"/>
                <w:color w:val="FFFFFF" w:themeColor="background1"/>
                <w:sz w:val="20"/>
                <w:szCs w:val="20"/>
              </w:rPr>
              <w:t>professional experience</w:t>
            </w:r>
          </w:p>
        </w:tc>
        <w:tc>
          <w:tcPr>
            <w:tcW w:w="354" w:type="dxa"/>
            <w:vMerge w:val="restart"/>
            <w:shd w:val="clear" w:color="auto" w:fill="auto"/>
          </w:tcPr>
          <w:p w14:paraId="0B65B662" w14:textId="29CE15B8" w:rsidR="00CF45CE" w:rsidRPr="00D921B0" w:rsidRDefault="005C6A8A" w:rsidP="00F01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88" w:type="dxa"/>
            <w:vMerge w:val="restart"/>
            <w:shd w:val="clear" w:color="auto" w:fill="auto"/>
          </w:tcPr>
          <w:p w14:paraId="4C4FF815" w14:textId="098B5D0F" w:rsidR="00542735" w:rsidRPr="005C6A8A" w:rsidRDefault="00CF45CE" w:rsidP="005C6A8A">
            <w:pPr>
              <w:pStyle w:val="SectionTitle"/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shd w:val="clear" w:color="auto" w:fill="4F81BD" w:themeFill="accent1"/>
              <w:jc w:val="center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D921B0">
              <w:rPr>
                <w:rFonts w:ascii="Arial" w:hAnsi="Arial"/>
                <w:color w:val="FFFFFF" w:themeColor="background1"/>
                <w:sz w:val="20"/>
                <w:szCs w:val="20"/>
              </w:rPr>
              <w:t>KEY POINTS</w:t>
            </w:r>
          </w:p>
          <w:p w14:paraId="2B6D858C" w14:textId="32658D92" w:rsidR="007B499A" w:rsidRPr="007B499A" w:rsidRDefault="006E2C1B" w:rsidP="007B499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expansion project of Central Warehouse</w:t>
            </w:r>
          </w:p>
          <w:p w14:paraId="25D33891" w14:textId="67369393" w:rsidR="006E2C1B" w:rsidRPr="00E5756B" w:rsidRDefault="00066FE7" w:rsidP="00E5756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D921B0">
              <w:rPr>
                <w:rFonts w:ascii="Arial" w:hAnsi="Arial" w:cs="Arial"/>
                <w:sz w:val="20"/>
                <w:szCs w:val="20"/>
              </w:rPr>
              <w:t>Set up of Satellite Stores across</w:t>
            </w:r>
            <w:r w:rsidR="00E575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2C1B" w:rsidRPr="00E5756B">
              <w:rPr>
                <w:rFonts w:ascii="Arial" w:hAnsi="Arial" w:cs="Arial"/>
                <w:sz w:val="20"/>
                <w:szCs w:val="20"/>
              </w:rPr>
              <w:t>Assets.</w:t>
            </w:r>
          </w:p>
          <w:p w14:paraId="6FA32866" w14:textId="676F165D" w:rsidR="003237D5" w:rsidRPr="005C6A8A" w:rsidRDefault="00A93CD3" w:rsidP="005C6A8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</w:t>
            </w:r>
            <w:r w:rsidR="005C6A8A">
              <w:rPr>
                <w:rFonts w:ascii="Arial" w:hAnsi="Arial" w:cs="Arial"/>
                <w:sz w:val="20"/>
                <w:szCs w:val="20"/>
              </w:rPr>
              <w:t xml:space="preserve"> and knowledge</w:t>
            </w:r>
            <w:r>
              <w:rPr>
                <w:rFonts w:ascii="Arial" w:hAnsi="Arial" w:cs="Arial"/>
                <w:sz w:val="20"/>
                <w:szCs w:val="20"/>
              </w:rPr>
              <w:t xml:space="preserve"> in all sections operations i</w:t>
            </w:r>
            <w:r w:rsidR="006E2C1B">
              <w:rPr>
                <w:rFonts w:ascii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z w:val="20"/>
                <w:szCs w:val="20"/>
              </w:rPr>
              <w:t xml:space="preserve">ADNOC Onshore </w:t>
            </w:r>
            <w:r w:rsidR="006E2C1B">
              <w:rPr>
                <w:rFonts w:ascii="Arial" w:hAnsi="Arial" w:cs="Arial"/>
                <w:sz w:val="20"/>
                <w:szCs w:val="20"/>
              </w:rPr>
              <w:t>Central Warehouse</w:t>
            </w:r>
            <w:r w:rsidR="005C6A8A">
              <w:rPr>
                <w:rFonts w:ascii="Arial" w:hAnsi="Arial" w:cs="Arial"/>
                <w:sz w:val="20"/>
                <w:szCs w:val="20"/>
              </w:rPr>
              <w:t xml:space="preserve"> i.e. Chemical Section, P&amp;C Section, OCTG Section, Receiving Section, Releasing Section, Transport Section</w:t>
            </w:r>
          </w:p>
          <w:p w14:paraId="207E590C" w14:textId="3C0C5B26" w:rsidR="00542735" w:rsidRPr="005C6A8A" w:rsidRDefault="000C64A2" w:rsidP="005C6A8A">
            <w:pPr>
              <w:pStyle w:val="SectionTitle"/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shd w:val="clear" w:color="auto" w:fill="4F81BD" w:themeFill="accent1"/>
              <w:jc w:val="center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D921B0">
              <w:rPr>
                <w:rFonts w:ascii="Arial" w:hAnsi="Arial"/>
                <w:color w:val="FFFFFF" w:themeColor="background1"/>
                <w:sz w:val="20"/>
                <w:szCs w:val="20"/>
              </w:rPr>
              <w:t>Skills</w:t>
            </w:r>
          </w:p>
          <w:p w14:paraId="0AB6A0CB" w14:textId="5B005DD6" w:rsidR="00542735" w:rsidRPr="00542735" w:rsidRDefault="006E2C1B" w:rsidP="00542735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Maximo</w:t>
            </w:r>
          </w:p>
          <w:p w14:paraId="3668BE10" w14:textId="41C6D89A" w:rsidR="000C64A2" w:rsidRPr="00D921B0" w:rsidRDefault="006E2C1B" w:rsidP="000C64A2">
            <w:pPr>
              <w:pStyle w:val="Skills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</w:t>
            </w:r>
          </w:p>
          <w:p w14:paraId="6B503850" w14:textId="083634CE" w:rsidR="000C64A2" w:rsidRPr="00D921B0" w:rsidRDefault="006E2C1B" w:rsidP="000C64A2">
            <w:pPr>
              <w:pStyle w:val="Skills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Microsoft Outlook</w:t>
            </w:r>
          </w:p>
          <w:p w14:paraId="7F8D405B" w14:textId="74DED748" w:rsidR="000C64A2" w:rsidRPr="00D921B0" w:rsidRDefault="006E2C1B" w:rsidP="000C64A2">
            <w:pPr>
              <w:pStyle w:val="Skills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Microsoft Word</w:t>
            </w:r>
          </w:p>
          <w:p w14:paraId="68EAE774" w14:textId="69BA3C91" w:rsidR="00DE6394" w:rsidRDefault="006E2C1B" w:rsidP="003D6F1A">
            <w:pPr>
              <w:pStyle w:val="Skills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Microsoft Excel</w:t>
            </w:r>
          </w:p>
          <w:p w14:paraId="177934C3" w14:textId="5F020BEF" w:rsidR="004E1B16" w:rsidRPr="005C6A8A" w:rsidRDefault="006E2C1B" w:rsidP="004E1B16">
            <w:pPr>
              <w:pStyle w:val="Skills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Microsoft Power Point</w:t>
            </w:r>
          </w:p>
          <w:p w14:paraId="3EADB9C1" w14:textId="6C90A82A" w:rsidR="005C6A8A" w:rsidRPr="005C6A8A" w:rsidRDefault="004E1B16" w:rsidP="005C6A8A">
            <w:pPr>
              <w:pStyle w:val="SectionTitle"/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shd w:val="clear" w:color="auto" w:fill="4F81BD" w:themeFill="accent1"/>
              <w:jc w:val="center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>TRAINING &amp; COURSES</w:t>
            </w:r>
          </w:p>
          <w:p w14:paraId="25DE7EEC" w14:textId="1F8DAA09" w:rsidR="004E1B16" w:rsidRPr="00D921B0" w:rsidRDefault="004E1B16" w:rsidP="004E1B16">
            <w:pPr>
              <w:pStyle w:val="Skills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Oil &amp; Gas Industry Overview GCP (Upstream)</w:t>
            </w:r>
          </w:p>
          <w:p w14:paraId="46CC533F" w14:textId="5F37BB11" w:rsidR="00F1358A" w:rsidRPr="00F1358A" w:rsidRDefault="004E1B16" w:rsidP="00F1358A">
            <w:pPr>
              <w:pStyle w:val="Skills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Planning &amp; Prioritizing</w:t>
            </w:r>
          </w:p>
          <w:p w14:paraId="27A27D44" w14:textId="6FC65297" w:rsidR="00F1358A" w:rsidRPr="00F1358A" w:rsidRDefault="00F1358A" w:rsidP="00F1358A">
            <w:pPr>
              <w:pStyle w:val="Default"/>
              <w:numPr>
                <w:ilvl w:val="0"/>
                <w:numId w:val="6"/>
              </w:numPr>
              <w:rPr>
                <w:sz w:val="20"/>
                <w:szCs w:val="23"/>
              </w:rPr>
            </w:pPr>
            <w:r w:rsidRPr="00F1358A">
              <w:rPr>
                <w:sz w:val="20"/>
                <w:szCs w:val="23"/>
              </w:rPr>
              <w:t xml:space="preserve">H2S and B.A., Basic first aid,  Fire-fighting course from </w:t>
            </w:r>
          </w:p>
          <w:p w14:paraId="29BBE886" w14:textId="5CC2657F" w:rsidR="005C6A8A" w:rsidRPr="005C6A8A" w:rsidRDefault="00F1358A" w:rsidP="005C6A8A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F1358A">
              <w:rPr>
                <w:sz w:val="20"/>
                <w:szCs w:val="23"/>
              </w:rPr>
              <w:t>Safety and Life protection course</w:t>
            </w:r>
            <w:r>
              <w:rPr>
                <w:sz w:val="23"/>
                <w:szCs w:val="23"/>
              </w:rPr>
              <w:t xml:space="preserve"> </w:t>
            </w:r>
          </w:p>
          <w:p w14:paraId="5073EF78" w14:textId="363A4519" w:rsidR="00542735" w:rsidRPr="005C6A8A" w:rsidRDefault="00DE6394" w:rsidP="005C6A8A">
            <w:pPr>
              <w:pStyle w:val="SectionTitle"/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shd w:val="clear" w:color="auto" w:fill="4F81BD" w:themeFill="accent1"/>
              <w:jc w:val="center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D921B0">
              <w:rPr>
                <w:rFonts w:ascii="Arial" w:hAnsi="Arial"/>
                <w:color w:val="FFFFFF" w:themeColor="background1"/>
                <w:sz w:val="20"/>
                <w:szCs w:val="20"/>
              </w:rPr>
              <w:t>education</w:t>
            </w:r>
          </w:p>
          <w:p w14:paraId="5C7E41C4" w14:textId="1E435F03" w:rsidR="006E2C1B" w:rsidRPr="006E2C1B" w:rsidRDefault="006E2C1B" w:rsidP="006E2C1B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 Computer Collegge1999</w:t>
            </w:r>
          </w:p>
          <w:p w14:paraId="37ACB557" w14:textId="11599F20" w:rsidR="005C6A8A" w:rsidRDefault="00066FE7" w:rsidP="00F904E6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921B0">
              <w:rPr>
                <w:rFonts w:ascii="Arial" w:hAnsi="Arial" w:cs="Arial"/>
                <w:sz w:val="20"/>
                <w:szCs w:val="20"/>
              </w:rPr>
              <w:t xml:space="preserve">Certificate in Computer Programming </w:t>
            </w:r>
          </w:p>
          <w:p w14:paraId="35989E0B" w14:textId="77777777" w:rsidR="009B746A" w:rsidRPr="005C6A8A" w:rsidRDefault="009B746A" w:rsidP="009B746A">
            <w:pPr>
              <w:pStyle w:val="ListParagraph"/>
              <w:numPr>
                <w:ilvl w:val="0"/>
                <w:numId w:val="0"/>
              </w:numPr>
              <w:spacing w:before="40"/>
              <w:ind w:left="504"/>
              <w:rPr>
                <w:rFonts w:ascii="Arial" w:hAnsi="Arial" w:cs="Arial"/>
                <w:sz w:val="20"/>
                <w:szCs w:val="20"/>
              </w:rPr>
            </w:pPr>
          </w:p>
          <w:p w14:paraId="553F0829" w14:textId="77777777" w:rsidR="009746A2" w:rsidRPr="00D921B0" w:rsidRDefault="009746A2" w:rsidP="00260E9B">
            <w:pPr>
              <w:pStyle w:val="SectionTitle"/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shd w:val="clear" w:color="auto" w:fill="4F81BD" w:themeFill="accent1"/>
              <w:jc w:val="center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D921B0">
              <w:rPr>
                <w:rFonts w:ascii="Arial" w:hAnsi="Arial"/>
                <w:color w:val="FFFFFF" w:themeColor="background1"/>
                <w:sz w:val="20"/>
                <w:szCs w:val="20"/>
              </w:rPr>
              <w:t>Additional information</w:t>
            </w:r>
          </w:p>
          <w:p w14:paraId="6E28F558" w14:textId="791480AC" w:rsidR="00CF45CE" w:rsidRPr="00D921B0" w:rsidRDefault="004321A8" w:rsidP="005C6A8A">
            <w:pPr>
              <w:rPr>
                <w:rFonts w:ascii="Arial" w:hAnsi="Arial" w:cs="Arial"/>
                <w:sz w:val="20"/>
                <w:szCs w:val="20"/>
              </w:rPr>
            </w:pPr>
            <w:r w:rsidRPr="00D921B0">
              <w:rPr>
                <w:rFonts w:ascii="Arial" w:hAnsi="Arial" w:cs="Arial"/>
                <w:sz w:val="20"/>
                <w:szCs w:val="20"/>
              </w:rPr>
              <w:t xml:space="preserve">Age:           </w:t>
            </w:r>
            <w:r w:rsidR="00D55A4E">
              <w:rPr>
                <w:rFonts w:ascii="Arial" w:hAnsi="Arial" w:cs="Arial"/>
                <w:sz w:val="20"/>
                <w:szCs w:val="20"/>
              </w:rPr>
              <w:t>42</w:t>
            </w:r>
            <w:r w:rsidR="009746A2" w:rsidRPr="00D921B0">
              <w:rPr>
                <w:rFonts w:ascii="Arial" w:hAnsi="Arial" w:cs="Arial"/>
                <w:sz w:val="20"/>
                <w:szCs w:val="20"/>
              </w:rPr>
              <w:t xml:space="preserve"> Years Old</w:t>
            </w:r>
          </w:p>
          <w:p w14:paraId="345912C0" w14:textId="77777777" w:rsidR="009746A2" w:rsidRPr="00D921B0" w:rsidRDefault="009746A2" w:rsidP="00F01A69">
            <w:pPr>
              <w:tabs>
                <w:tab w:val="left" w:pos="2364"/>
              </w:tabs>
              <w:rPr>
                <w:rFonts w:ascii="Arial" w:hAnsi="Arial" w:cs="Arial"/>
                <w:sz w:val="20"/>
                <w:szCs w:val="20"/>
              </w:rPr>
            </w:pPr>
            <w:r w:rsidRPr="00D921B0">
              <w:rPr>
                <w:rFonts w:ascii="Arial" w:hAnsi="Arial" w:cs="Arial"/>
                <w:sz w:val="20"/>
                <w:szCs w:val="20"/>
              </w:rPr>
              <w:t>Gender:     Male</w:t>
            </w:r>
          </w:p>
          <w:p w14:paraId="58312B3C" w14:textId="20C87301" w:rsidR="009746A2" w:rsidRPr="00D921B0" w:rsidRDefault="009746A2" w:rsidP="00F01A69">
            <w:pPr>
              <w:tabs>
                <w:tab w:val="left" w:pos="2364"/>
              </w:tabs>
              <w:rPr>
                <w:rFonts w:ascii="Arial" w:hAnsi="Arial" w:cs="Arial"/>
                <w:sz w:val="20"/>
                <w:szCs w:val="20"/>
              </w:rPr>
            </w:pPr>
            <w:r w:rsidRPr="00D921B0">
              <w:rPr>
                <w:rFonts w:ascii="Arial" w:hAnsi="Arial" w:cs="Arial"/>
                <w:sz w:val="20"/>
                <w:szCs w:val="20"/>
              </w:rPr>
              <w:t xml:space="preserve">Birthdate: </w:t>
            </w:r>
            <w:r w:rsidR="00F9389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8413A" w:rsidRPr="00D921B0">
              <w:rPr>
                <w:rFonts w:ascii="Arial" w:hAnsi="Arial" w:cs="Arial"/>
                <w:sz w:val="20"/>
                <w:szCs w:val="20"/>
              </w:rPr>
              <w:t>July 02, 1979</w:t>
            </w:r>
          </w:p>
          <w:p w14:paraId="1BA4E816" w14:textId="773DB9B2" w:rsidR="009746A2" w:rsidRPr="00D921B0" w:rsidRDefault="009746A2" w:rsidP="00F01A69">
            <w:pPr>
              <w:tabs>
                <w:tab w:val="left" w:pos="2364"/>
              </w:tabs>
              <w:rPr>
                <w:rFonts w:ascii="Arial" w:hAnsi="Arial" w:cs="Arial"/>
                <w:sz w:val="20"/>
                <w:szCs w:val="20"/>
              </w:rPr>
            </w:pPr>
            <w:r w:rsidRPr="00D921B0">
              <w:rPr>
                <w:rFonts w:ascii="Arial" w:hAnsi="Arial" w:cs="Arial"/>
                <w:sz w:val="20"/>
                <w:szCs w:val="20"/>
              </w:rPr>
              <w:t>Religion:    Christian</w:t>
            </w:r>
          </w:p>
          <w:p w14:paraId="2B739FE0" w14:textId="046CD683" w:rsidR="006A7A85" w:rsidRDefault="00F2624C" w:rsidP="00F01A69">
            <w:pPr>
              <w:tabs>
                <w:tab w:val="left" w:pos="23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Status:       </w:t>
            </w:r>
            <w:r w:rsidR="00D305AD" w:rsidRPr="00D921B0">
              <w:rPr>
                <w:rFonts w:ascii="Arial" w:hAnsi="Arial" w:cs="Arial"/>
                <w:sz w:val="20"/>
                <w:szCs w:val="20"/>
              </w:rPr>
              <w:t>Married</w:t>
            </w:r>
          </w:p>
          <w:p w14:paraId="4FA4FEB6" w14:textId="28BC91C7" w:rsidR="00542735" w:rsidRPr="00D921B0" w:rsidRDefault="00F93893" w:rsidP="00F01A69">
            <w:pPr>
              <w:tabs>
                <w:tab w:val="left" w:pos="2364"/>
              </w:tabs>
              <w:rPr>
                <w:rFonts w:ascii="Arial" w:hAnsi="Arial" w:cs="Arial"/>
                <w:sz w:val="20"/>
                <w:szCs w:val="20"/>
              </w:rPr>
            </w:pPr>
            <w:r w:rsidRPr="00D921B0">
              <w:rPr>
                <w:rFonts w:ascii="Arial" w:hAnsi="Arial" w:cs="Arial"/>
                <w:sz w:val="20"/>
                <w:szCs w:val="20"/>
              </w:rPr>
              <w:lastRenderedPageBreak/>
              <w:t>With UAE driving license</w:t>
            </w:r>
          </w:p>
          <w:p w14:paraId="18869E06" w14:textId="3C0796DF" w:rsidR="000C64A2" w:rsidRPr="00D921B0" w:rsidRDefault="000C64A2" w:rsidP="00260E9B">
            <w:pPr>
              <w:pStyle w:val="SectionTitle"/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shd w:val="clear" w:color="auto" w:fill="4F81BD" w:themeFill="accent1"/>
              <w:ind w:left="90"/>
              <w:jc w:val="center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D921B0">
              <w:rPr>
                <w:rFonts w:ascii="Arial" w:hAnsi="Arial"/>
                <w:color w:val="FFFFFF" w:themeColor="background1"/>
                <w:sz w:val="20"/>
                <w:szCs w:val="20"/>
              </w:rPr>
              <w:t>REFERENCES</w:t>
            </w:r>
          </w:p>
          <w:p w14:paraId="04D67206" w14:textId="77777777" w:rsidR="00E5756B" w:rsidRDefault="00E5756B" w:rsidP="00E5756B">
            <w:pPr>
              <w:pStyle w:val="Refere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Abdul Jabbar</w:t>
            </w:r>
          </w:p>
          <w:p w14:paraId="31E1083A" w14:textId="77777777" w:rsidR="00E5756B" w:rsidRDefault="00E5756B" w:rsidP="00E57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Team Leader Logistics </w:t>
            </w:r>
          </w:p>
          <w:p w14:paraId="21056DD1" w14:textId="77777777" w:rsidR="00E5756B" w:rsidRPr="00074EB6" w:rsidRDefault="00E5756B" w:rsidP="00E5756B">
            <w:pPr>
              <w:pStyle w:val="Referee"/>
              <w:rPr>
                <w:rFonts w:ascii="Arial" w:hAnsi="Arial" w:cs="Arial"/>
                <w:b w:val="0"/>
                <w:sz w:val="20"/>
                <w:szCs w:val="20"/>
              </w:rPr>
            </w:pPr>
            <w:r w:rsidRPr="00074EB6">
              <w:rPr>
                <w:rFonts w:ascii="Arial" w:hAnsi="Arial" w:cs="Arial"/>
                <w:b w:val="0"/>
                <w:sz w:val="20"/>
                <w:szCs w:val="20"/>
              </w:rPr>
              <w:t>ADNOC Onshore</w:t>
            </w:r>
          </w:p>
          <w:p w14:paraId="6852AF1C" w14:textId="0381F319" w:rsidR="00E5756B" w:rsidRDefault="00E5756B" w:rsidP="00E57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Phone:</w:t>
            </w:r>
            <w:r>
              <w:rPr>
                <w:rFonts w:ascii="Arial" w:hAnsi="Arial" w:cs="Arial"/>
                <w:sz w:val="20"/>
                <w:szCs w:val="20"/>
              </w:rPr>
              <w:t xml:space="preserve"> +97156</w:t>
            </w:r>
            <w:r w:rsidR="00193C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2293400</w:t>
            </w:r>
          </w:p>
          <w:p w14:paraId="33810B4F" w14:textId="77777777" w:rsidR="009770FC" w:rsidRDefault="009770FC" w:rsidP="00C46C24">
            <w:pPr>
              <w:pStyle w:val="Referee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045665F" w14:textId="77777777" w:rsidR="00E5756B" w:rsidRDefault="00E5756B" w:rsidP="00E5756B">
            <w:pPr>
              <w:pStyle w:val="Referee"/>
              <w:rPr>
                <w:rFonts w:ascii="Arial" w:hAnsi="Arial" w:cs="Arial"/>
                <w:sz w:val="20"/>
                <w:szCs w:val="20"/>
              </w:rPr>
            </w:pPr>
            <w:r w:rsidRPr="00074EB6">
              <w:rPr>
                <w:rFonts w:ascii="Arial" w:hAnsi="Arial" w:cs="Arial"/>
                <w:sz w:val="20"/>
                <w:szCs w:val="20"/>
              </w:rPr>
              <w:t>Ahmad Kassab</w:t>
            </w:r>
          </w:p>
          <w:p w14:paraId="0174FCCB" w14:textId="77777777" w:rsidR="00E5756B" w:rsidRPr="00F2624C" w:rsidRDefault="00E5756B" w:rsidP="00E5756B">
            <w:pPr>
              <w:pStyle w:val="Referee"/>
              <w:rPr>
                <w:rFonts w:ascii="Arial" w:hAnsi="Arial" w:cs="Arial"/>
                <w:b w:val="0"/>
                <w:sz w:val="20"/>
                <w:szCs w:val="20"/>
              </w:rPr>
            </w:pPr>
            <w:r w:rsidRPr="00F2624C">
              <w:rPr>
                <w:rFonts w:ascii="Arial" w:hAnsi="Arial" w:cs="Arial"/>
                <w:b w:val="0"/>
                <w:sz w:val="20"/>
                <w:szCs w:val="20"/>
              </w:rPr>
              <w:t>Warehouse Officer</w:t>
            </w:r>
          </w:p>
          <w:p w14:paraId="0012A6A8" w14:textId="77777777" w:rsidR="00E5756B" w:rsidRPr="00074EB6" w:rsidRDefault="00E5756B" w:rsidP="00E5756B">
            <w:pPr>
              <w:rPr>
                <w:rFonts w:ascii="Arial" w:hAnsi="Arial" w:cs="Arial"/>
                <w:sz w:val="20"/>
                <w:szCs w:val="20"/>
              </w:rPr>
            </w:pPr>
            <w:r w:rsidRPr="00074EB6">
              <w:rPr>
                <w:rFonts w:ascii="Arial" w:hAnsi="Arial" w:cs="Arial"/>
                <w:sz w:val="20"/>
                <w:szCs w:val="20"/>
              </w:rPr>
              <w:t>ADNOC Onshore</w:t>
            </w:r>
          </w:p>
          <w:p w14:paraId="669031A4" w14:textId="2B57ADCC" w:rsidR="00E5756B" w:rsidRDefault="00E5756B" w:rsidP="00E57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 +97150</w:t>
            </w:r>
            <w:r w:rsidR="00193C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562</w:t>
            </w:r>
            <w:r w:rsidRPr="00074EB6">
              <w:rPr>
                <w:rFonts w:ascii="Arial" w:hAnsi="Arial" w:cs="Arial"/>
                <w:sz w:val="20"/>
                <w:szCs w:val="20"/>
              </w:rPr>
              <w:t>6400</w:t>
            </w:r>
          </w:p>
          <w:p w14:paraId="60428B23" w14:textId="77777777" w:rsidR="009770FC" w:rsidRDefault="009770FC" w:rsidP="009770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4C226C" w14:textId="43AB472B" w:rsidR="00F2624C" w:rsidRDefault="00E5756B" w:rsidP="009770FC">
            <w:pPr>
              <w:pStyle w:val="Refere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Salem Al Shamsi</w:t>
            </w:r>
          </w:p>
          <w:p w14:paraId="3435D78C" w14:textId="1F479590" w:rsidR="00F2624C" w:rsidRPr="00F2624C" w:rsidRDefault="00F2624C" w:rsidP="009770FC">
            <w:pPr>
              <w:pStyle w:val="Referee"/>
              <w:rPr>
                <w:rFonts w:ascii="Arial" w:hAnsi="Arial" w:cs="Arial"/>
                <w:b w:val="0"/>
                <w:sz w:val="20"/>
                <w:szCs w:val="20"/>
              </w:rPr>
            </w:pPr>
            <w:r w:rsidRPr="00F2624C">
              <w:rPr>
                <w:rFonts w:ascii="Arial" w:hAnsi="Arial" w:cs="Arial"/>
                <w:b w:val="0"/>
                <w:sz w:val="20"/>
                <w:szCs w:val="20"/>
              </w:rPr>
              <w:t>Warehouse Officer</w:t>
            </w:r>
          </w:p>
          <w:p w14:paraId="6FA5215F" w14:textId="195E72E4" w:rsidR="009770FC" w:rsidRPr="00074EB6" w:rsidRDefault="009770FC" w:rsidP="009770FC">
            <w:pPr>
              <w:rPr>
                <w:rFonts w:ascii="Arial" w:hAnsi="Arial" w:cs="Arial"/>
                <w:sz w:val="20"/>
                <w:szCs w:val="20"/>
              </w:rPr>
            </w:pPr>
            <w:r w:rsidRPr="00074EB6">
              <w:rPr>
                <w:rFonts w:ascii="Arial" w:hAnsi="Arial" w:cs="Arial"/>
                <w:sz w:val="20"/>
                <w:szCs w:val="20"/>
              </w:rPr>
              <w:t>ADNOC Onshore</w:t>
            </w:r>
          </w:p>
          <w:p w14:paraId="2CFE2902" w14:textId="5DB328EC" w:rsidR="009770FC" w:rsidRDefault="00B02895" w:rsidP="009770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 +</w:t>
            </w:r>
            <w:r w:rsidR="00E5756B">
              <w:rPr>
                <w:rFonts w:ascii="Arial" w:hAnsi="Arial" w:cs="Arial"/>
                <w:sz w:val="20"/>
                <w:szCs w:val="20"/>
              </w:rPr>
              <w:t>97156</w:t>
            </w:r>
            <w:r w:rsidR="00193C21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5756B">
              <w:rPr>
                <w:rFonts w:ascii="Arial" w:hAnsi="Arial" w:cs="Arial"/>
                <w:sz w:val="20"/>
                <w:szCs w:val="20"/>
              </w:rPr>
              <w:t>8994410</w:t>
            </w:r>
          </w:p>
          <w:p w14:paraId="209FFC15" w14:textId="77777777" w:rsidR="00F2624C" w:rsidRPr="00074EB6" w:rsidRDefault="00F2624C" w:rsidP="009770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0AC28" w14:textId="77777777" w:rsidR="009770FC" w:rsidRPr="00D921B0" w:rsidRDefault="009770FC" w:rsidP="009770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C4B9E" w14:textId="77777777" w:rsidR="009770FC" w:rsidRDefault="009770FC" w:rsidP="00C46C24">
            <w:pPr>
              <w:pStyle w:val="Referee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C538571" w14:textId="77777777" w:rsidR="00C46C24" w:rsidRPr="00D921B0" w:rsidRDefault="00C46C24" w:rsidP="00FB42E2">
            <w:pPr>
              <w:tabs>
                <w:tab w:val="left" w:pos="236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1A55A7" w14:textId="77777777" w:rsidR="00C46C24" w:rsidRPr="00D921B0" w:rsidRDefault="00C46C24" w:rsidP="00FB42E2">
            <w:pPr>
              <w:tabs>
                <w:tab w:val="left" w:pos="236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7A7DED" w14:textId="022EBDBC" w:rsidR="00C46C24" w:rsidRPr="00D921B0" w:rsidRDefault="00C46C24" w:rsidP="00FB42E2">
            <w:pPr>
              <w:tabs>
                <w:tab w:val="left" w:pos="2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973" w:rsidRPr="00D921B0" w14:paraId="2328C3E6" w14:textId="77777777" w:rsidTr="009B746A">
        <w:tblPrEx>
          <w:tblCellMar>
            <w:left w:w="0" w:type="dxa"/>
            <w:right w:w="0" w:type="dxa"/>
          </w:tblCellMar>
        </w:tblPrEx>
        <w:trPr>
          <w:gridAfter w:val="1"/>
          <w:wAfter w:w="114" w:type="dxa"/>
          <w:trHeight w:val="10495"/>
        </w:trPr>
        <w:tc>
          <w:tcPr>
            <w:tcW w:w="1236" w:type="dxa"/>
            <w:shd w:val="clear" w:color="auto" w:fill="auto"/>
          </w:tcPr>
          <w:p w14:paraId="3137AE4A" w14:textId="6D09A278" w:rsidR="00E32FA7" w:rsidRDefault="00E5756B" w:rsidP="0000297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921B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2304" behindDoc="1" locked="0" layoutInCell="1" allowOverlap="1" wp14:anchorId="2731F907" wp14:editId="480CDF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236003</wp:posOffset>
                  </wp:positionV>
                  <wp:extent cx="798830" cy="1260475"/>
                  <wp:effectExtent l="0" t="0" r="1270" b="0"/>
                  <wp:wrapTight wrapText="bothSides">
                    <wp:wrapPolygon edited="0">
                      <wp:start x="0" y="0"/>
                      <wp:lineTo x="0" y="21219"/>
                      <wp:lineTo x="21119" y="21219"/>
                      <wp:lineTo x="2111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126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262C6B" w14:textId="48FB5571" w:rsidR="00E32FA7" w:rsidRDefault="00E32FA7" w:rsidP="0000297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382CF0E" w14:textId="56F6B217" w:rsidR="00E32FA7" w:rsidRDefault="00E32FA7" w:rsidP="0000297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C4DF8D2" w14:textId="7EEC1F8C" w:rsidR="00E32FA7" w:rsidRDefault="00E32FA7" w:rsidP="0000297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64F549F" w14:textId="4EBBAF36" w:rsidR="00E32FA7" w:rsidRDefault="00E32FA7" w:rsidP="0000297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C6E4AC6" w14:textId="77777777" w:rsidR="00E32FA7" w:rsidRDefault="00E32FA7" w:rsidP="0000297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E37873E" w14:textId="7E0EBF0D" w:rsidR="00E32FA7" w:rsidRDefault="00E32FA7" w:rsidP="0000297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34C0BED" w14:textId="77777777" w:rsidR="00E32FA7" w:rsidRDefault="00E32FA7" w:rsidP="0000297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77231A2" w14:textId="77777777" w:rsidR="00E32FA7" w:rsidRDefault="00E32FA7" w:rsidP="0000297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2E6BF9D" w14:textId="77777777" w:rsidR="00E32FA7" w:rsidRDefault="00E32FA7" w:rsidP="0000297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951B783" w14:textId="77777777" w:rsidR="00E32FA7" w:rsidRDefault="00E32FA7" w:rsidP="0000297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EF9EF64" w14:textId="68ED56D3" w:rsidR="00E32FA7" w:rsidRDefault="00E32FA7" w:rsidP="0000297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56177CB" w14:textId="21A6094F" w:rsidR="00E32FA7" w:rsidRDefault="00E32FA7" w:rsidP="0000297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73D5D85" w14:textId="088CEF6E" w:rsidR="00E32FA7" w:rsidRDefault="00E32FA7" w:rsidP="0000297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F8C8AAE" w14:textId="35588408" w:rsidR="00002973" w:rsidRPr="00D921B0" w:rsidRDefault="00002973" w:rsidP="000029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B12E85" w14:textId="6DA13BBB" w:rsidR="00002973" w:rsidRPr="00D921B0" w:rsidRDefault="00002973" w:rsidP="00002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528115" w14:textId="06392927" w:rsidR="00002973" w:rsidRPr="00D921B0" w:rsidRDefault="00002973" w:rsidP="00002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2EB129" w14:textId="3231F900" w:rsidR="00002973" w:rsidRPr="00D921B0" w:rsidRDefault="00002973" w:rsidP="00002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335541" w14:textId="4E07DBDA" w:rsidR="00002973" w:rsidRPr="00D921B0" w:rsidRDefault="00002973" w:rsidP="000029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0845CE" w14:textId="77777777" w:rsidR="00E32FA7" w:rsidRDefault="00E32FA7" w:rsidP="00002973">
            <w:pPr>
              <w:rPr>
                <w:noProof/>
              </w:rPr>
            </w:pPr>
          </w:p>
          <w:p w14:paraId="326AB79E" w14:textId="77777777" w:rsidR="00E32FA7" w:rsidRDefault="00E32FA7" w:rsidP="00002973">
            <w:pPr>
              <w:rPr>
                <w:noProof/>
              </w:rPr>
            </w:pPr>
          </w:p>
          <w:p w14:paraId="431302B0" w14:textId="77777777" w:rsidR="00E32FA7" w:rsidRDefault="00E32FA7" w:rsidP="00002973">
            <w:pPr>
              <w:rPr>
                <w:noProof/>
              </w:rPr>
            </w:pPr>
          </w:p>
          <w:p w14:paraId="4B5AEF0E" w14:textId="77777777" w:rsidR="00E32FA7" w:rsidRDefault="00E32FA7" w:rsidP="00002973">
            <w:pPr>
              <w:rPr>
                <w:noProof/>
              </w:rPr>
            </w:pPr>
          </w:p>
          <w:p w14:paraId="7A91D31C" w14:textId="77777777" w:rsidR="00E32FA7" w:rsidRDefault="00E32FA7" w:rsidP="00002973">
            <w:pPr>
              <w:rPr>
                <w:noProof/>
              </w:rPr>
            </w:pPr>
          </w:p>
          <w:p w14:paraId="475CD002" w14:textId="77777777" w:rsidR="00E32FA7" w:rsidRDefault="00E32FA7" w:rsidP="00002973">
            <w:pPr>
              <w:rPr>
                <w:noProof/>
              </w:rPr>
            </w:pPr>
          </w:p>
          <w:p w14:paraId="4EA4B9DD" w14:textId="77777777" w:rsidR="00E32FA7" w:rsidRDefault="00E32FA7" w:rsidP="00002973">
            <w:pPr>
              <w:rPr>
                <w:noProof/>
              </w:rPr>
            </w:pPr>
          </w:p>
          <w:p w14:paraId="207B24A9" w14:textId="77777777" w:rsidR="00E32FA7" w:rsidRDefault="00E32FA7" w:rsidP="00002973">
            <w:pPr>
              <w:rPr>
                <w:noProof/>
              </w:rPr>
            </w:pPr>
          </w:p>
          <w:p w14:paraId="2F3A24E9" w14:textId="77777777" w:rsidR="00E32FA7" w:rsidRDefault="00E32FA7" w:rsidP="00002973">
            <w:pPr>
              <w:rPr>
                <w:noProof/>
              </w:rPr>
            </w:pPr>
          </w:p>
          <w:p w14:paraId="64A6DD5A" w14:textId="77777777" w:rsidR="00E32FA7" w:rsidRDefault="00E32FA7" w:rsidP="00002973">
            <w:pPr>
              <w:rPr>
                <w:noProof/>
              </w:rPr>
            </w:pPr>
          </w:p>
          <w:p w14:paraId="7086B64F" w14:textId="77777777" w:rsidR="00E32FA7" w:rsidRDefault="00E32FA7" w:rsidP="00002973">
            <w:pPr>
              <w:rPr>
                <w:noProof/>
              </w:rPr>
            </w:pPr>
          </w:p>
          <w:p w14:paraId="7B0CF51F" w14:textId="54E68E99" w:rsidR="00E32FA7" w:rsidRDefault="00E32FA7" w:rsidP="00002973">
            <w:pPr>
              <w:rPr>
                <w:noProof/>
              </w:rPr>
            </w:pPr>
          </w:p>
          <w:p w14:paraId="3B24B35A" w14:textId="435FEACD" w:rsidR="00E32FA7" w:rsidRDefault="00E32FA7" w:rsidP="00002973">
            <w:pPr>
              <w:rPr>
                <w:noProof/>
              </w:rPr>
            </w:pPr>
          </w:p>
          <w:p w14:paraId="0A015EBD" w14:textId="446C5761" w:rsidR="00E32FA7" w:rsidRDefault="00E32FA7" w:rsidP="00002973">
            <w:pPr>
              <w:rPr>
                <w:noProof/>
              </w:rPr>
            </w:pPr>
          </w:p>
          <w:p w14:paraId="719C205F" w14:textId="0034B5A4" w:rsidR="00E32FA7" w:rsidRDefault="00E32FA7" w:rsidP="00002973">
            <w:pPr>
              <w:rPr>
                <w:noProof/>
              </w:rPr>
            </w:pPr>
          </w:p>
          <w:p w14:paraId="0D92C0B2" w14:textId="27BBE79F" w:rsidR="00E32FA7" w:rsidRDefault="00E32FA7" w:rsidP="00002973">
            <w:pPr>
              <w:rPr>
                <w:noProof/>
              </w:rPr>
            </w:pPr>
          </w:p>
          <w:p w14:paraId="51F71A98" w14:textId="2695AEE2" w:rsidR="00E32FA7" w:rsidRDefault="00E32FA7" w:rsidP="00002973">
            <w:pPr>
              <w:rPr>
                <w:noProof/>
              </w:rPr>
            </w:pPr>
          </w:p>
          <w:p w14:paraId="0FC42053" w14:textId="5364BD3E" w:rsidR="00E32FA7" w:rsidRDefault="00E32FA7" w:rsidP="00002973">
            <w:pPr>
              <w:rPr>
                <w:noProof/>
              </w:rPr>
            </w:pPr>
          </w:p>
          <w:p w14:paraId="7218C13A" w14:textId="6AFCEFED" w:rsidR="00E32FA7" w:rsidRDefault="00E32FA7" w:rsidP="00002973">
            <w:pPr>
              <w:rPr>
                <w:noProof/>
              </w:rPr>
            </w:pPr>
          </w:p>
          <w:p w14:paraId="3AB9CD4D" w14:textId="221D3378" w:rsidR="00E32FA7" w:rsidRDefault="00E32FA7" w:rsidP="00002973">
            <w:pPr>
              <w:rPr>
                <w:noProof/>
              </w:rPr>
            </w:pPr>
          </w:p>
          <w:p w14:paraId="0505C6F0" w14:textId="2CFA462C" w:rsidR="00E32FA7" w:rsidRDefault="00E32FA7" w:rsidP="00002973">
            <w:pPr>
              <w:rPr>
                <w:noProof/>
              </w:rPr>
            </w:pPr>
          </w:p>
          <w:p w14:paraId="49AD8EFF" w14:textId="23274CF3" w:rsidR="00E32FA7" w:rsidRDefault="00E32FA7" w:rsidP="00002973">
            <w:pPr>
              <w:rPr>
                <w:noProof/>
              </w:rPr>
            </w:pPr>
          </w:p>
          <w:p w14:paraId="00319076" w14:textId="77777777" w:rsidR="00E32FA7" w:rsidRDefault="00E32FA7" w:rsidP="00002973">
            <w:pPr>
              <w:rPr>
                <w:noProof/>
              </w:rPr>
            </w:pPr>
          </w:p>
          <w:p w14:paraId="087F9CC4" w14:textId="77777777" w:rsidR="00E32FA7" w:rsidRDefault="00E32FA7" w:rsidP="00002973">
            <w:pPr>
              <w:rPr>
                <w:noProof/>
              </w:rPr>
            </w:pPr>
          </w:p>
          <w:p w14:paraId="22ADD0E4" w14:textId="6298702D" w:rsidR="00E32FA7" w:rsidRDefault="00E32FA7" w:rsidP="00002973">
            <w:pPr>
              <w:rPr>
                <w:noProof/>
              </w:rPr>
            </w:pPr>
          </w:p>
          <w:p w14:paraId="013379D6" w14:textId="399EC400" w:rsidR="00E32FA7" w:rsidRDefault="00E32FA7" w:rsidP="00002973">
            <w:pPr>
              <w:rPr>
                <w:noProof/>
              </w:rPr>
            </w:pPr>
          </w:p>
          <w:p w14:paraId="04715304" w14:textId="77777777" w:rsidR="002377F8" w:rsidRDefault="002377F8" w:rsidP="00002973">
            <w:pPr>
              <w:rPr>
                <w:noProof/>
              </w:rPr>
            </w:pPr>
          </w:p>
          <w:p w14:paraId="4645D6DB" w14:textId="34EF39D3" w:rsidR="004F7FD3" w:rsidRDefault="004F7FD3" w:rsidP="00002973">
            <w:pPr>
              <w:rPr>
                <w:noProof/>
              </w:rPr>
            </w:pPr>
          </w:p>
          <w:p w14:paraId="375A7F7F" w14:textId="12A6C443" w:rsidR="00002973" w:rsidRDefault="00002973" w:rsidP="000029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C88B9" w14:textId="77777777" w:rsidR="004F7FD3" w:rsidRPr="00D921B0" w:rsidRDefault="004F7FD3" w:rsidP="000029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9FFA8" w14:textId="193DCBC9" w:rsidR="00002973" w:rsidRPr="00D921B0" w:rsidRDefault="00002973" w:rsidP="000029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1A5AD" w14:textId="2403FE00" w:rsidR="00002973" w:rsidRPr="00D921B0" w:rsidRDefault="00002973" w:rsidP="000029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ADA8EE" w14:textId="64AB2E8F" w:rsidR="00002973" w:rsidRPr="00D921B0" w:rsidRDefault="00002973" w:rsidP="000029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66616" w14:textId="04F0CC27" w:rsidR="00002973" w:rsidRPr="00D921B0" w:rsidRDefault="00002973" w:rsidP="000029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73999" w14:textId="0BB4A80D" w:rsidR="00002973" w:rsidRPr="00D921B0" w:rsidRDefault="00002973" w:rsidP="000029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99A18" w14:textId="6A010139" w:rsidR="00002973" w:rsidRPr="00D921B0" w:rsidRDefault="00002973" w:rsidP="000029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959C5" w14:textId="336F8EF8" w:rsidR="00002973" w:rsidRPr="00D921B0" w:rsidRDefault="00002973" w:rsidP="000029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05A63E" w14:textId="0D5B4563" w:rsidR="00002973" w:rsidRPr="00D921B0" w:rsidRDefault="00002973" w:rsidP="000029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D531B" w14:textId="5B4A86DC" w:rsidR="00002973" w:rsidRDefault="00002973" w:rsidP="00002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9EAB2E" w14:textId="3E9B58D9" w:rsidR="00E5756B" w:rsidRPr="00D921B0" w:rsidRDefault="00E5756B" w:rsidP="00002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" w:type="dxa"/>
            <w:shd w:val="clear" w:color="auto" w:fill="auto"/>
          </w:tcPr>
          <w:p w14:paraId="0D19D8C2" w14:textId="77777777" w:rsidR="00002973" w:rsidRPr="00D921B0" w:rsidRDefault="00002973" w:rsidP="00002973">
            <w:pPr>
              <w:pStyle w:val="Position"/>
              <w:spacing w:before="8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0" w:type="dxa"/>
            <w:gridSpan w:val="2"/>
            <w:shd w:val="clear" w:color="auto" w:fill="auto"/>
          </w:tcPr>
          <w:p w14:paraId="77B59E26" w14:textId="77777777" w:rsidR="005C6A8A" w:rsidRDefault="008E31B4" w:rsidP="00002973">
            <w:pPr>
              <w:pStyle w:val="Position"/>
              <w:spacing w:before="80" w:after="4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      </w:t>
            </w:r>
          </w:p>
          <w:p w14:paraId="07EBBC82" w14:textId="6223F089" w:rsidR="00002973" w:rsidRPr="00FF7B6E" w:rsidRDefault="00114705" w:rsidP="00002973">
            <w:pPr>
              <w:pStyle w:val="Position"/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  <w:r w:rsidR="005C6A8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      </w:t>
            </w:r>
            <w:r w:rsidRPr="00FF7B6E">
              <w:rPr>
                <w:rFonts w:ascii="Arial" w:hAnsi="Arial" w:cs="Arial"/>
                <w:sz w:val="20"/>
                <w:szCs w:val="20"/>
              </w:rPr>
              <w:t>Material</w:t>
            </w:r>
            <w:r w:rsidR="00002973" w:rsidRPr="00FF7B6E">
              <w:rPr>
                <w:rFonts w:ascii="Arial" w:hAnsi="Arial" w:cs="Arial"/>
                <w:sz w:val="20"/>
                <w:szCs w:val="20"/>
              </w:rPr>
              <w:t xml:space="preserve"> Coordinator</w:t>
            </w:r>
          </w:p>
          <w:p w14:paraId="79AB863D" w14:textId="754F6D7A" w:rsidR="00002973" w:rsidRPr="00FF7B6E" w:rsidRDefault="008E31B4" w:rsidP="0000297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7B6E"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  <w:r w:rsidR="00002973" w:rsidRPr="00FF7B6E">
              <w:rPr>
                <w:rFonts w:ascii="Arial" w:hAnsi="Arial" w:cs="Arial"/>
                <w:i/>
                <w:sz w:val="20"/>
                <w:szCs w:val="20"/>
              </w:rPr>
              <w:t xml:space="preserve">ADNOC Onshore Abu Dhabi, UAE </w:t>
            </w:r>
          </w:p>
          <w:p w14:paraId="4449C925" w14:textId="77777777" w:rsidR="00002973" w:rsidRPr="00FF7B6E" w:rsidRDefault="00002973" w:rsidP="0000297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7B6E">
              <w:rPr>
                <w:rFonts w:ascii="Arial" w:hAnsi="Arial" w:cs="Arial"/>
                <w:i/>
                <w:sz w:val="20"/>
                <w:szCs w:val="20"/>
              </w:rPr>
              <w:t xml:space="preserve">       November 2010 – Present</w:t>
            </w:r>
          </w:p>
          <w:p w14:paraId="28D41421" w14:textId="6416C244" w:rsidR="005C6A8A" w:rsidRDefault="005C6A8A" w:rsidP="0000297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575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</w:t>
            </w:r>
            <w:r w:rsidR="00E5756B" w:rsidRPr="00E575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Receiving / </w:t>
            </w:r>
            <w:r w:rsidR="00363C5F" w:rsidRPr="00E575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Releasing</w:t>
            </w:r>
            <w:r w:rsidR="00002973" w:rsidRPr="00FF7B6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Section</w:t>
            </w:r>
          </w:p>
          <w:p w14:paraId="02D562BB" w14:textId="77777777" w:rsidR="00E5756B" w:rsidRPr="00FF7B6E" w:rsidRDefault="00E5756B" w:rsidP="0000297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14:paraId="1DAE8032" w14:textId="77777777" w:rsidR="00D55A4E" w:rsidRPr="00032B47" w:rsidRDefault="00D55A4E" w:rsidP="001F26E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Prepare</w:t>
            </w:r>
            <w:r w:rsidRPr="00D921B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dispatch of wellhead materials,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OCTG</w:t>
            </w:r>
            <w:r w:rsidRPr="00D921B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materials and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spare parts use in rigs and assets.</w:t>
            </w:r>
          </w:p>
          <w:p w14:paraId="4A78CFD6" w14:textId="77777777" w:rsidR="00D55A4E" w:rsidRPr="00032B47" w:rsidRDefault="00D55A4E" w:rsidP="001F26E3">
            <w:pPr>
              <w:pStyle w:val="ListParagraph"/>
              <w:numPr>
                <w:ilvl w:val="0"/>
                <w:numId w:val="21"/>
              </w:numPr>
              <w:spacing w:after="0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032B47">
              <w:rPr>
                <w:rFonts w:ascii="Segoe UI" w:eastAsia="Times New Roman" w:hAnsi="Segoe UI" w:cs="Segoe UI"/>
                <w:sz w:val="21"/>
                <w:szCs w:val="21"/>
              </w:rPr>
              <w:t xml:space="preserve">Accomplish high levels of customer satisfaction through excellence in receiving, identifying, dispatching and assuring quality of 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>materials.</w:t>
            </w:r>
          </w:p>
          <w:p w14:paraId="17CA1E22" w14:textId="77777777" w:rsidR="00D55A4E" w:rsidRPr="00281FC3" w:rsidRDefault="00D55A4E" w:rsidP="001F26E3">
            <w:pPr>
              <w:numPr>
                <w:ilvl w:val="0"/>
                <w:numId w:val="21"/>
              </w:numPr>
              <w:spacing w:after="0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>Allocate</w:t>
            </w:r>
            <w:r w:rsidRPr="00272C53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>daily/weekly workload.</w:t>
            </w:r>
          </w:p>
          <w:p w14:paraId="3FF2CC94" w14:textId="77777777" w:rsidR="00D55A4E" w:rsidRPr="00D921B0" w:rsidRDefault="00D55A4E" w:rsidP="001F26E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Receives request from ADNOC rigs</w:t>
            </w:r>
            <w:r w:rsidRPr="00D921B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, plan and prioritize delivery as per the urgency of the requirements to prevent rig shutdown</w:t>
            </w:r>
          </w:p>
          <w:p w14:paraId="609F1584" w14:textId="77777777" w:rsidR="00D55A4E" w:rsidRPr="00D921B0" w:rsidRDefault="00D55A4E" w:rsidP="001F26E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</w:rPr>
            </w:pPr>
            <w:r w:rsidRPr="00D921B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Applies FIFO/FEFO method.</w:t>
            </w:r>
          </w:p>
          <w:p w14:paraId="52095B4B" w14:textId="77777777" w:rsidR="00D55A4E" w:rsidRPr="00F3319C" w:rsidRDefault="00D55A4E" w:rsidP="001F26E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</w:rPr>
            </w:pPr>
            <w:r w:rsidRPr="00D921B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Coordinate with completion team in Musaffah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for </w:t>
            </w:r>
            <w:r w:rsidRPr="00F3319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fabrication and assembly.</w:t>
            </w:r>
          </w:p>
          <w:p w14:paraId="4C002D21" w14:textId="77777777" w:rsidR="00D55A4E" w:rsidRPr="00D921B0" w:rsidRDefault="00D55A4E" w:rsidP="001F26E3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921B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Coordinates with Drilling Work Shop for i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nspection of wellhead materials e.g. x-tree, THS, CHH, Casing Hanger etc. </w:t>
            </w:r>
            <w:r w:rsidRPr="00D921B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prior to dispatch.</w:t>
            </w:r>
          </w:p>
          <w:p w14:paraId="3DD01F82" w14:textId="77777777" w:rsidR="00D55A4E" w:rsidRPr="00D921B0" w:rsidRDefault="00D55A4E" w:rsidP="001F26E3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Liaises</w:t>
            </w:r>
            <w:r w:rsidRPr="00D921B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with end-users at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ADNOC Onshore assets</w:t>
            </w:r>
            <w:r w:rsidRPr="00D921B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for their material request and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plan</w:t>
            </w:r>
            <w:r w:rsidRPr="00D921B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the delivery on a daily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weekly basis</w:t>
            </w:r>
            <w:r w:rsidRPr="00D921B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.</w:t>
            </w:r>
          </w:p>
          <w:p w14:paraId="745593DE" w14:textId="77777777" w:rsidR="00D55A4E" w:rsidRDefault="00D55A4E" w:rsidP="001F26E3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319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Attends emergency calls during and after working hours from end-users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.</w:t>
            </w:r>
          </w:p>
          <w:p w14:paraId="12169D18" w14:textId="77777777" w:rsidR="00D55A4E" w:rsidRPr="00F3319C" w:rsidRDefault="00D55A4E" w:rsidP="001F26E3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319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Prepare a monthly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section dossier.</w:t>
            </w:r>
          </w:p>
          <w:p w14:paraId="0895557F" w14:textId="77777777" w:rsidR="00D55A4E" w:rsidRDefault="00D55A4E" w:rsidP="001F26E3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921B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Achieve monthly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section KPI</w:t>
            </w:r>
            <w:r w:rsidRPr="00D921B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, develop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ed</w:t>
            </w:r>
            <w:r w:rsidRPr="00D921B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and im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plement departmental objective.</w:t>
            </w:r>
          </w:p>
          <w:p w14:paraId="63FDB051" w14:textId="77777777" w:rsidR="00D55A4E" w:rsidRDefault="00D55A4E" w:rsidP="001F26E3">
            <w:pPr>
              <w:numPr>
                <w:ilvl w:val="0"/>
                <w:numId w:val="21"/>
              </w:numPr>
              <w:spacing w:after="0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>Guarantee’s</w:t>
            </w:r>
            <w:r w:rsidRPr="00272C53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>outbound materials</w:t>
            </w:r>
            <w:r w:rsidRPr="00272C53">
              <w:rPr>
                <w:rFonts w:ascii="Segoe UI" w:eastAsia="Times New Roman" w:hAnsi="Segoe UI" w:cs="Segoe UI"/>
                <w:sz w:val="21"/>
                <w:szCs w:val="21"/>
              </w:rPr>
              <w:t xml:space="preserve"> and inventory transactions' accuracy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>.</w:t>
            </w:r>
          </w:p>
          <w:p w14:paraId="166202B2" w14:textId="77777777" w:rsidR="00D55A4E" w:rsidRPr="00272C53" w:rsidRDefault="00D55A4E" w:rsidP="001F26E3">
            <w:pPr>
              <w:numPr>
                <w:ilvl w:val="0"/>
                <w:numId w:val="21"/>
              </w:numPr>
              <w:spacing w:after="0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272C53">
              <w:rPr>
                <w:rFonts w:ascii="Segoe UI" w:eastAsia="Times New Roman" w:hAnsi="Segoe UI" w:cs="Segoe UI"/>
                <w:sz w:val="21"/>
                <w:szCs w:val="21"/>
              </w:rPr>
              <w:t>Organize and maintain inventory and storage area</w:t>
            </w:r>
          </w:p>
          <w:p w14:paraId="490E3663" w14:textId="77777777" w:rsidR="00D55A4E" w:rsidRPr="00032B47" w:rsidRDefault="00D55A4E" w:rsidP="001F26E3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32B47">
              <w:rPr>
                <w:rFonts w:ascii="Segoe UI" w:eastAsia="Times New Roman" w:hAnsi="Segoe UI" w:cs="Segoe UI"/>
                <w:sz w:val="21"/>
                <w:szCs w:val="21"/>
              </w:rPr>
              <w:t>Coach newly joined Emirati staffs.</w:t>
            </w:r>
          </w:p>
          <w:p w14:paraId="414957FF" w14:textId="77777777" w:rsidR="00D55A4E" w:rsidRDefault="00D55A4E" w:rsidP="001F26E3">
            <w:pPr>
              <w:numPr>
                <w:ilvl w:val="0"/>
                <w:numId w:val="21"/>
              </w:numPr>
              <w:spacing w:after="0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272C53">
              <w:rPr>
                <w:rFonts w:ascii="Segoe UI" w:eastAsia="Times New Roman" w:hAnsi="Segoe UI" w:cs="Segoe UI"/>
                <w:sz w:val="21"/>
                <w:szCs w:val="21"/>
              </w:rPr>
              <w:t>Confer and coordinate activities with other departments</w:t>
            </w:r>
          </w:p>
          <w:p w14:paraId="35C197EC" w14:textId="77777777" w:rsidR="00D55A4E" w:rsidRPr="00272C53" w:rsidRDefault="00D55A4E" w:rsidP="001F26E3">
            <w:pPr>
              <w:numPr>
                <w:ilvl w:val="0"/>
                <w:numId w:val="21"/>
              </w:numPr>
              <w:spacing w:after="0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>liaise</w:t>
            </w:r>
            <w:r w:rsidRPr="00272C53">
              <w:rPr>
                <w:rFonts w:ascii="Segoe UI" w:eastAsia="Times New Roman" w:hAnsi="Segoe UI" w:cs="Segoe UI"/>
                <w:sz w:val="21"/>
                <w:szCs w:val="21"/>
              </w:rPr>
              <w:t xml:space="preserve"> with 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>end user</w:t>
            </w:r>
            <w:r w:rsidRPr="00272C53">
              <w:rPr>
                <w:rFonts w:ascii="Segoe UI" w:eastAsia="Times New Roman" w:hAnsi="Segoe UI" w:cs="Segoe UI"/>
                <w:sz w:val="21"/>
                <w:szCs w:val="21"/>
              </w:rPr>
              <w:t xml:space="preserve"> to answer questions or solve problems</w:t>
            </w:r>
          </w:p>
          <w:p w14:paraId="5EEDFABF" w14:textId="77777777" w:rsidR="00D55A4E" w:rsidRPr="00272C53" w:rsidRDefault="00D55A4E" w:rsidP="001F26E3">
            <w:pPr>
              <w:numPr>
                <w:ilvl w:val="0"/>
                <w:numId w:val="21"/>
              </w:numPr>
              <w:spacing w:after="0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>Schedule and facilitate weekly meeting within the section.</w:t>
            </w:r>
          </w:p>
          <w:p w14:paraId="221C9A05" w14:textId="2A81BF00" w:rsidR="001F26E3" w:rsidRPr="001F26E3" w:rsidRDefault="00D55A4E" w:rsidP="001F26E3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>Maintain materials files and</w:t>
            </w:r>
            <w:r w:rsidRPr="00272C53">
              <w:rPr>
                <w:rFonts w:ascii="Segoe UI" w:eastAsia="Times New Roman" w:hAnsi="Segoe UI" w:cs="Segoe UI"/>
                <w:sz w:val="21"/>
                <w:szCs w:val="21"/>
              </w:rPr>
              <w:t xml:space="preserve"> document necessary information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>.</w:t>
            </w:r>
            <w:r w:rsidR="001F26E3" w:rsidRPr="001F26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F2766E3" w14:textId="752211A4" w:rsidR="001F26E3" w:rsidRDefault="001F26E3" w:rsidP="001F26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1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1F26E3">
              <w:rPr>
                <w:rFonts w:ascii="Segoe UI" w:eastAsia="Times New Roman" w:hAnsi="Segoe UI" w:cs="Segoe UI"/>
                <w:sz w:val="21"/>
                <w:szCs w:val="21"/>
              </w:rPr>
              <w:t>Vi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sual Inspection and </w:t>
            </w:r>
            <w:r w:rsidRPr="001F26E3">
              <w:rPr>
                <w:rFonts w:ascii="Segoe UI" w:eastAsia="Times New Roman" w:hAnsi="Segoe UI" w:cs="Segoe UI"/>
                <w:sz w:val="21"/>
                <w:szCs w:val="21"/>
              </w:rPr>
              <w:t xml:space="preserve">check of various drilling and spare part materials being delivered to 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BAB13, </w:t>
            </w:r>
            <w:r w:rsidRPr="001F26E3">
              <w:rPr>
                <w:rFonts w:ascii="Segoe UI" w:eastAsia="Times New Roman" w:hAnsi="Segoe UI" w:cs="Segoe UI"/>
                <w:sz w:val="21"/>
                <w:szCs w:val="21"/>
              </w:rPr>
              <w:t xml:space="preserve">reconciling with the purchase order, packing list, certificates to ensure 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>material received is in line with the PO.</w:t>
            </w:r>
          </w:p>
          <w:p w14:paraId="5928A462" w14:textId="5B5A5ADC" w:rsidR="00E5756B" w:rsidRPr="001F26E3" w:rsidRDefault="00E5756B" w:rsidP="001F26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1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>Process GRN for materials received.</w:t>
            </w:r>
          </w:p>
          <w:p w14:paraId="65A2DD8B" w14:textId="041209A3" w:rsidR="001F26E3" w:rsidRPr="001F26E3" w:rsidRDefault="001F26E3" w:rsidP="001F26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1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1F26E3">
              <w:rPr>
                <w:rFonts w:ascii="Segoe UI" w:eastAsia="Times New Roman" w:hAnsi="Segoe UI" w:cs="Segoe UI"/>
                <w:sz w:val="21"/>
                <w:szCs w:val="21"/>
              </w:rPr>
              <w:lastRenderedPageBreak/>
              <w:t xml:space="preserve">Preserve and manage physical stocks of materials &amp; equipment used for operations and provide temporary storage for engineering project materials. </w:t>
            </w:r>
          </w:p>
          <w:p w14:paraId="7D89112D" w14:textId="1BD527C3" w:rsidR="001F26E3" w:rsidRPr="001F26E3" w:rsidRDefault="001F26E3" w:rsidP="001F26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1F26E3">
              <w:rPr>
                <w:rFonts w:ascii="Segoe UI" w:eastAsia="Times New Roman" w:hAnsi="Segoe UI" w:cs="Segoe UI"/>
                <w:sz w:val="21"/>
                <w:szCs w:val="21"/>
              </w:rPr>
              <w:t xml:space="preserve">Implementation and maintain of color code, administration of store personnel, labeling/tagging/marking of machinery and equipment accordingly for the ease of identification and traceability. </w:t>
            </w:r>
          </w:p>
          <w:p w14:paraId="4F0C84CC" w14:textId="7631A57E" w:rsidR="001F26E3" w:rsidRPr="001F26E3" w:rsidRDefault="001F26E3" w:rsidP="001F26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>Manage</w:t>
            </w:r>
            <w:r w:rsidRPr="001F26E3">
              <w:rPr>
                <w:rFonts w:ascii="Segoe UI" w:eastAsia="Times New Roman" w:hAnsi="Segoe UI" w:cs="Segoe UI"/>
                <w:sz w:val="21"/>
                <w:szCs w:val="21"/>
              </w:rPr>
              <w:t xml:space="preserve"> inventory accuracies through monitoring of warehouse activities, stock takes, cycle counts and audits to verify results. </w:t>
            </w:r>
          </w:p>
          <w:p w14:paraId="2E4F5D2D" w14:textId="6DB5E349" w:rsidR="001F26E3" w:rsidRPr="001F26E3" w:rsidRDefault="001F26E3" w:rsidP="001F26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1F26E3">
              <w:rPr>
                <w:rFonts w:ascii="Segoe UI" w:eastAsia="Times New Roman" w:hAnsi="Segoe UI" w:cs="Segoe UI"/>
                <w:sz w:val="21"/>
                <w:szCs w:val="21"/>
              </w:rPr>
              <w:t xml:space="preserve">Support services include delivery of the right material and quantity as per requisition of the end user. </w:t>
            </w:r>
          </w:p>
          <w:p w14:paraId="311CFBB7" w14:textId="32D56FB7" w:rsidR="001F26E3" w:rsidRPr="001F26E3" w:rsidRDefault="001F26E3" w:rsidP="001F26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1F26E3">
              <w:rPr>
                <w:rFonts w:ascii="Segoe UI" w:eastAsia="Times New Roman" w:hAnsi="Segoe UI" w:cs="Segoe UI"/>
                <w:sz w:val="21"/>
                <w:szCs w:val="21"/>
              </w:rPr>
              <w:t xml:space="preserve">Overseeing parts that were to be expensed and managing scrap transaction. </w:t>
            </w:r>
          </w:p>
          <w:p w14:paraId="62C81142" w14:textId="69A6D17A" w:rsidR="001F26E3" w:rsidRPr="001F26E3" w:rsidRDefault="001F26E3" w:rsidP="001F26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1F26E3">
              <w:rPr>
                <w:rFonts w:ascii="Segoe UI" w:eastAsia="Times New Roman" w:hAnsi="Segoe UI" w:cs="Segoe UI"/>
                <w:sz w:val="21"/>
                <w:szCs w:val="21"/>
              </w:rPr>
              <w:t>Preparing RFI (Request for inspection) and OSD (Over short &amp;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r w:rsidRPr="001F26E3">
              <w:rPr>
                <w:rFonts w:ascii="Segoe UI" w:eastAsia="Times New Roman" w:hAnsi="Segoe UI" w:cs="Segoe UI"/>
                <w:sz w:val="21"/>
                <w:szCs w:val="21"/>
              </w:rPr>
              <w:t xml:space="preserve">defective) in case of discrepancy during the course of inventory and inspection process. </w:t>
            </w:r>
          </w:p>
          <w:p w14:paraId="304B0B30" w14:textId="5587154F" w:rsidR="001F26E3" w:rsidRPr="001F26E3" w:rsidRDefault="001F26E3" w:rsidP="001F26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1F26E3">
              <w:rPr>
                <w:rFonts w:ascii="Segoe UI" w:eastAsia="Times New Roman" w:hAnsi="Segoe UI" w:cs="Segoe UI"/>
                <w:sz w:val="21"/>
                <w:szCs w:val="21"/>
              </w:rPr>
              <w:t xml:space="preserve">Liaise with the procurement department of the company so as to ensure that accurate material delivery is taking place, preparing receipts. </w:t>
            </w:r>
          </w:p>
          <w:p w14:paraId="7B6B1217" w14:textId="2378AFC4" w:rsidR="00002973" w:rsidRPr="00E5756B" w:rsidRDefault="001F26E3" w:rsidP="00E5756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1F26E3">
              <w:rPr>
                <w:rFonts w:ascii="Segoe UI" w:eastAsia="Times New Roman" w:hAnsi="Segoe UI" w:cs="Segoe UI"/>
                <w:sz w:val="21"/>
                <w:szCs w:val="21"/>
              </w:rPr>
              <w:t xml:space="preserve">Implementation of 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>company standards and HSE guidelines.</w:t>
            </w:r>
            <w:r w:rsidRPr="001F26E3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</w:p>
          <w:p w14:paraId="55A20506" w14:textId="77777777" w:rsidR="00002973" w:rsidRPr="002377F8" w:rsidRDefault="00002973" w:rsidP="002377F8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14:paraId="45BB4904" w14:textId="3FF26923" w:rsidR="002377F8" w:rsidRDefault="00002973" w:rsidP="009B746A">
            <w:pPr>
              <w:ind w:left="504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FF7B6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Project &amp; Custody Section </w:t>
            </w:r>
          </w:p>
          <w:p w14:paraId="67FBBF9A" w14:textId="77777777" w:rsidR="00E5756B" w:rsidRPr="009B746A" w:rsidRDefault="00E5756B" w:rsidP="009B746A">
            <w:pPr>
              <w:ind w:left="504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14:paraId="103F29CD" w14:textId="0E7AAD66" w:rsidR="00002973" w:rsidRPr="00E5756B" w:rsidRDefault="00002973" w:rsidP="00E5756B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This section </w:t>
            </w:r>
            <w:r w:rsidR="00D55A4E"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manage</w:t>
            </w: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Project &amp; Engineering Materials. </w:t>
            </w:r>
          </w:p>
          <w:p w14:paraId="6233494E" w14:textId="4E6BB49C" w:rsidR="00002973" w:rsidRPr="00E5756B" w:rsidRDefault="00002973" w:rsidP="00E5756B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Member of the team that executed the OCTG Storage Expansion Project, completing the development of 750K square meters of storage space, works included land preparation, fabrication and all</w:t>
            </w:r>
            <w:r w:rsidR="00361B8F"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ocation of Tubular Storage Racks.</w:t>
            </w: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</w:p>
          <w:p w14:paraId="64901923" w14:textId="42E0C127" w:rsidR="00002973" w:rsidRPr="00E5756B" w:rsidRDefault="00002973" w:rsidP="00E5756B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Liaised with procurement department for all incoming materials locally and abroad</w:t>
            </w:r>
            <w:r w:rsidR="00361B8F"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.</w:t>
            </w:r>
          </w:p>
          <w:p w14:paraId="072151D3" w14:textId="77777777" w:rsidR="00002973" w:rsidRPr="00E5756B" w:rsidRDefault="00002973" w:rsidP="00E5756B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Handle the OCTG Operations in the section in the Central Warehouse, processed GRN, Storage, Distribution, Preservation &amp; Inventory control.</w:t>
            </w:r>
          </w:p>
          <w:p w14:paraId="244CB3AB" w14:textId="14FCB3A5" w:rsidR="00002973" w:rsidRPr="00E5756B" w:rsidRDefault="00002973" w:rsidP="00E5756B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Plan and direct the daily work flow of activities of the section</w:t>
            </w:r>
            <w:r w:rsidR="00361B8F"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.</w:t>
            </w:r>
          </w:p>
          <w:p w14:paraId="2D955A73" w14:textId="77777777" w:rsidR="00002973" w:rsidRPr="00E5756B" w:rsidRDefault="00002973" w:rsidP="00E5756B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Adhere to manufacturer recommended storage and preservation guidelines for storage and preservation of OCTG.</w:t>
            </w:r>
          </w:p>
          <w:p w14:paraId="3A61E82F" w14:textId="77777777" w:rsidR="00002973" w:rsidRPr="00E5756B" w:rsidRDefault="00002973" w:rsidP="00E5756B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Investigate discrepancies and perform reconciliation. </w:t>
            </w:r>
          </w:p>
          <w:p w14:paraId="6A8E4867" w14:textId="42763827" w:rsidR="00002973" w:rsidRPr="00E5756B" w:rsidRDefault="00002973" w:rsidP="00E5756B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Ensure all Lifting and handling of activities are performed in acco</w:t>
            </w:r>
            <w:r w:rsidR="002377F8"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rdance with the HSE guide lines.</w:t>
            </w:r>
          </w:p>
          <w:p w14:paraId="49E22956" w14:textId="6F15EE0D" w:rsidR="00D55A4E" w:rsidRPr="00E5756B" w:rsidRDefault="00002973" w:rsidP="00E5756B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Achieve</w:t>
            </w:r>
            <w:r w:rsidR="00363C5F"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</w:t>
            </w: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KPI for </w:t>
            </w:r>
            <w:r w:rsidR="00FF7B6E"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the section, develop and ensure </w:t>
            </w: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implementation of </w:t>
            </w:r>
            <w:r w:rsidR="00363C5F"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section</w:t>
            </w:r>
            <w:r w:rsidR="00D55A4E"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objectives.</w:t>
            </w:r>
          </w:p>
          <w:p w14:paraId="115C4307" w14:textId="77777777" w:rsidR="00D55A4E" w:rsidRPr="00E5756B" w:rsidRDefault="00D55A4E" w:rsidP="00E5756B">
            <w:pPr>
              <w:pStyle w:val="ListParagraph"/>
              <w:numPr>
                <w:ilvl w:val="0"/>
                <w:numId w:val="23"/>
              </w:numPr>
              <w:spacing w:after="0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E5756B">
              <w:rPr>
                <w:rFonts w:ascii="Segoe UI" w:eastAsia="Times New Roman" w:hAnsi="Segoe UI" w:cs="Segoe UI"/>
                <w:sz w:val="21"/>
                <w:szCs w:val="21"/>
              </w:rPr>
              <w:t>Coach newly joined Emirati staffs.</w:t>
            </w:r>
          </w:p>
          <w:p w14:paraId="387CD37B" w14:textId="77777777" w:rsidR="00E21C4F" w:rsidRDefault="00E21C4F" w:rsidP="00002973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14:paraId="72E10B0D" w14:textId="3C703F49" w:rsidR="00002973" w:rsidRPr="009B746A" w:rsidRDefault="00E21C4F" w:rsidP="0000297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       </w:t>
            </w:r>
            <w:r w:rsidR="00002973" w:rsidRPr="00FF7B6E">
              <w:rPr>
                <w:rFonts w:ascii="Arial" w:hAnsi="Arial" w:cs="Arial"/>
                <w:b/>
                <w:i/>
                <w:color w:val="17365D" w:themeColor="text2" w:themeShade="BF"/>
                <w:sz w:val="20"/>
                <w:szCs w:val="20"/>
              </w:rPr>
              <w:t xml:space="preserve"> </w:t>
            </w:r>
            <w:r w:rsidR="00002973" w:rsidRPr="00FF7B6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Local Stores February 2011 – November 2013</w:t>
            </w:r>
          </w:p>
          <w:p w14:paraId="3E71DED2" w14:textId="77777777" w:rsidR="00002973" w:rsidRPr="00E5756B" w:rsidRDefault="00002973" w:rsidP="00E5756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</w:rPr>
            </w:pP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Local stores are satellite stores put up to cater and support those field which are not in close proximity of the central warehouse.</w:t>
            </w:r>
          </w:p>
          <w:p w14:paraId="317DE3C0" w14:textId="77777777" w:rsidR="00002973" w:rsidRPr="00E5756B" w:rsidRDefault="00002973" w:rsidP="00E5756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</w:rPr>
            </w:pP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Leads the startup of local store in Buhasa, Bab, Dabiyyah and South East Field.</w:t>
            </w:r>
          </w:p>
          <w:p w14:paraId="4596FED6" w14:textId="77777777" w:rsidR="00002973" w:rsidRPr="00E5756B" w:rsidRDefault="00002973" w:rsidP="00E5756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</w:rPr>
            </w:pP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Assist end-users with their requirements from central warehouse and expedite the delivery.</w:t>
            </w:r>
          </w:p>
          <w:p w14:paraId="4CBB3986" w14:textId="77777777" w:rsidR="00002973" w:rsidRPr="00E5756B" w:rsidRDefault="00002973" w:rsidP="00E5756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</w:rPr>
            </w:pP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Coordinate with procurement team with regards to replenishment of stock items and end-users Purchase Orders.</w:t>
            </w:r>
          </w:p>
          <w:p w14:paraId="459AA518" w14:textId="18D6B7FC" w:rsidR="00002973" w:rsidRPr="00E5756B" w:rsidRDefault="00002973" w:rsidP="00E5756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</w:rPr>
            </w:pP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Arrange necessary logistics for rejected items to be back loaded to central warehouse or transit store.</w:t>
            </w:r>
          </w:p>
          <w:p w14:paraId="58BC5445" w14:textId="57D40297" w:rsidR="00002973" w:rsidRPr="00E5756B" w:rsidRDefault="00002973" w:rsidP="00E5756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</w:rPr>
            </w:pP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Received and Inspect direct material procured by end-users.</w:t>
            </w:r>
          </w:p>
          <w:p w14:paraId="15CAFDB7" w14:textId="28B6D762" w:rsidR="00BC3E4F" w:rsidRPr="00E5756B" w:rsidRDefault="00E5756B" w:rsidP="00E5756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</w:rPr>
            </w:pP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Processed GRN for DM and Stock materials.</w:t>
            </w:r>
          </w:p>
          <w:p w14:paraId="4BF9D101" w14:textId="5C3BA00C" w:rsidR="00002973" w:rsidRPr="00E5756B" w:rsidRDefault="00002973" w:rsidP="00E5756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</w:rPr>
            </w:pP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Prepare monthly </w:t>
            </w:r>
            <w:r w:rsid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KPI</w:t>
            </w:r>
          </w:p>
          <w:p w14:paraId="49D3E975" w14:textId="74FC39E0" w:rsidR="00002973" w:rsidRPr="00E5756B" w:rsidRDefault="00002973" w:rsidP="00E5756B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Ensure Lifting and handling of activities are performed in accordance with the HSE guide lines.</w:t>
            </w:r>
          </w:p>
          <w:p w14:paraId="31401D71" w14:textId="0254407C" w:rsidR="00B02895" w:rsidRDefault="00E5756B" w:rsidP="00B02895">
            <w:pPr>
              <w:pStyle w:val="ListParagraph"/>
              <w:numPr>
                <w:ilvl w:val="0"/>
                <w:numId w:val="0"/>
              </w:numPr>
              <w:shd w:val="clear" w:color="auto" w:fill="FFFFFF"/>
              <w:spacing w:after="0"/>
              <w:ind w:left="504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5376" behindDoc="0" locked="0" layoutInCell="1" allowOverlap="1" wp14:anchorId="1001F6BE" wp14:editId="684CA64B">
                  <wp:simplePos x="0" y="0"/>
                  <wp:positionH relativeFrom="column">
                    <wp:posOffset>-720797</wp:posOffset>
                  </wp:positionH>
                  <wp:positionV relativeFrom="paragraph">
                    <wp:posOffset>167640</wp:posOffset>
                  </wp:positionV>
                  <wp:extent cx="795020" cy="749300"/>
                  <wp:effectExtent l="0" t="0" r="508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64802B" w14:textId="4DE65365" w:rsidR="00002973" w:rsidRPr="00FF7B6E" w:rsidRDefault="00BC3E4F" w:rsidP="00002973">
            <w:pPr>
              <w:pStyle w:val="Position"/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FF7B6E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         </w:t>
            </w:r>
            <w:r w:rsidR="00002973" w:rsidRPr="00FF7B6E">
              <w:rPr>
                <w:rFonts w:ascii="Arial" w:hAnsi="Arial" w:cs="Arial"/>
                <w:sz w:val="20"/>
                <w:szCs w:val="20"/>
              </w:rPr>
              <w:t>Purchasing Assistant/Logistics Coordinator</w:t>
            </w:r>
          </w:p>
          <w:p w14:paraId="2595D37B" w14:textId="32A3B080" w:rsidR="00002973" w:rsidRPr="00FF7B6E" w:rsidRDefault="00002973" w:rsidP="00002973">
            <w:pPr>
              <w:pStyle w:val="Position"/>
              <w:spacing w:before="80" w:after="4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</w:rPr>
              <w:t xml:space="preserve">          </w:t>
            </w:r>
            <w:r w:rsidRPr="00FF7B6E">
              <w:rPr>
                <w:rFonts w:ascii="Arial" w:hAnsi="Arial" w:cs="Arial"/>
                <w:b w:val="0"/>
                <w:i/>
                <w:sz w:val="20"/>
                <w:szCs w:val="20"/>
              </w:rPr>
              <w:t>Orion International Fze.</w:t>
            </w:r>
            <w:r w:rsidRPr="00FF7B6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FF7B6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Dubai, United Arab Emirates </w:t>
            </w:r>
          </w:p>
          <w:p w14:paraId="221FACD3" w14:textId="65631483" w:rsidR="00002973" w:rsidRPr="00FF7B6E" w:rsidRDefault="00002973" w:rsidP="0000297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7B6E">
              <w:rPr>
                <w:rFonts w:ascii="Arial" w:hAnsi="Arial" w:cs="Arial"/>
                <w:i/>
                <w:sz w:val="20"/>
                <w:szCs w:val="20"/>
              </w:rPr>
              <w:t xml:space="preserve">          </w:t>
            </w:r>
            <w:r w:rsidR="00730F9B" w:rsidRPr="00FF7B6E">
              <w:rPr>
                <w:rFonts w:ascii="Arial" w:hAnsi="Arial" w:cs="Arial"/>
                <w:i/>
                <w:sz w:val="20"/>
                <w:szCs w:val="20"/>
              </w:rPr>
              <w:t>October</w:t>
            </w:r>
            <w:r w:rsidR="00E32FA7" w:rsidRPr="00FF7B6E">
              <w:rPr>
                <w:rFonts w:ascii="Arial" w:hAnsi="Arial" w:cs="Arial"/>
                <w:i/>
                <w:sz w:val="20"/>
                <w:szCs w:val="20"/>
              </w:rPr>
              <w:t xml:space="preserve"> 2008</w:t>
            </w:r>
            <w:r w:rsidRPr="00FF7B6E">
              <w:rPr>
                <w:rFonts w:ascii="Arial" w:hAnsi="Arial" w:cs="Arial"/>
                <w:i/>
                <w:sz w:val="20"/>
                <w:szCs w:val="20"/>
              </w:rPr>
              <w:t xml:space="preserve"> – </w:t>
            </w:r>
            <w:r w:rsidR="00E32FA7" w:rsidRPr="00FF7B6E">
              <w:rPr>
                <w:rFonts w:ascii="Arial" w:hAnsi="Arial" w:cs="Arial"/>
                <w:i/>
                <w:sz w:val="20"/>
                <w:szCs w:val="20"/>
              </w:rPr>
              <w:t>November 2010</w:t>
            </w:r>
          </w:p>
          <w:p w14:paraId="3435EA9A" w14:textId="4C5097BF" w:rsidR="00002973" w:rsidRPr="00E5756B" w:rsidRDefault="00002973" w:rsidP="00E5756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E5756B">
              <w:rPr>
                <w:rFonts w:ascii="Arial" w:hAnsi="Arial" w:cs="Arial"/>
                <w:sz w:val="20"/>
                <w:szCs w:val="20"/>
              </w:rPr>
              <w:t>Prepare and evaluate import/export documents.</w:t>
            </w:r>
          </w:p>
          <w:p w14:paraId="1375E885" w14:textId="77777777" w:rsidR="00002973" w:rsidRPr="00E5756B" w:rsidRDefault="00002973" w:rsidP="00E5756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</w:rPr>
            </w:pP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Coordinate directly with the shipping lines, freight forwarders and agents for the freight cost and vessel schedules.</w:t>
            </w:r>
          </w:p>
          <w:p w14:paraId="2D65F03D" w14:textId="77777777" w:rsidR="00002973" w:rsidRPr="00E5756B" w:rsidRDefault="00002973" w:rsidP="00E5756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</w:rPr>
            </w:pP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Generates sales contracts and performa invoice for the client.</w:t>
            </w:r>
          </w:p>
          <w:p w14:paraId="3ABE174C" w14:textId="277687C4" w:rsidR="00002973" w:rsidRPr="00E5756B" w:rsidRDefault="00002973" w:rsidP="00E5756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</w:rPr>
            </w:pP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Monitor cross trade shipment from S</w:t>
            </w:r>
            <w:r w:rsidR="00FF7B6E"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outh Africa, South America and Fareast.</w:t>
            </w:r>
          </w:p>
          <w:p w14:paraId="29908EDC" w14:textId="77777777" w:rsidR="00002973" w:rsidRPr="00E5756B" w:rsidRDefault="00002973" w:rsidP="00E5756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</w:rPr>
            </w:pP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Procure materials for export to various destinations.</w:t>
            </w:r>
          </w:p>
          <w:p w14:paraId="29C55601" w14:textId="77777777" w:rsidR="00002973" w:rsidRPr="00E5756B" w:rsidRDefault="00002973" w:rsidP="00E5756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</w:rPr>
            </w:pPr>
            <w:r w:rsidRPr="00E5756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Handles filing and documentation of close out transactions</w:t>
            </w:r>
          </w:p>
          <w:p w14:paraId="1281342A" w14:textId="77244E2B" w:rsidR="00002973" w:rsidRPr="0040521B" w:rsidRDefault="00002973" w:rsidP="00002973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14:paraId="01BAF3E5" w14:textId="24558A1E" w:rsidR="00002973" w:rsidRDefault="00E5756B" w:rsidP="00002973">
            <w:pPr>
              <w:pStyle w:val="ListParagraph"/>
              <w:numPr>
                <w:ilvl w:val="0"/>
                <w:numId w:val="0"/>
              </w:numPr>
              <w:shd w:val="clear" w:color="auto" w:fill="FFFFFF"/>
              <w:spacing w:after="0"/>
              <w:ind w:left="504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3328" behindDoc="0" locked="0" layoutInCell="1" allowOverlap="1" wp14:anchorId="4F6B74DC" wp14:editId="7A94A126">
                  <wp:simplePos x="0" y="0"/>
                  <wp:positionH relativeFrom="column">
                    <wp:posOffset>-702238</wp:posOffset>
                  </wp:positionH>
                  <wp:positionV relativeFrom="paragraph">
                    <wp:posOffset>101600</wp:posOffset>
                  </wp:positionV>
                  <wp:extent cx="763905" cy="7683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2B5A5A" w14:textId="23E2C56A" w:rsidR="00002973" w:rsidRPr="009369A2" w:rsidRDefault="00E32FA7" w:rsidP="00002973">
            <w:pPr>
              <w:ind w:left="504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Storekeeper</w:t>
            </w:r>
            <w:r w:rsidR="00002973" w:rsidRPr="009369A2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  </w:t>
            </w:r>
          </w:p>
          <w:p w14:paraId="221D6A63" w14:textId="4B9392C7" w:rsidR="00730F9B" w:rsidRPr="00FF7B6E" w:rsidRDefault="00002973" w:rsidP="005C6A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</w:rPr>
              <w:t xml:space="preserve">         </w:t>
            </w:r>
            <w:r w:rsidRPr="00FF7B6E">
              <w:rPr>
                <w:rFonts w:ascii="Tahoma" w:hAnsi="Tahoma" w:cs="Tahoma"/>
                <w:sz w:val="20"/>
                <w:szCs w:val="20"/>
              </w:rPr>
              <w:t>Dubai, United Arab Emirates</w:t>
            </w:r>
            <w:r w:rsidR="00FF7B6E" w:rsidRPr="00FF7B6E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30F9B" w:rsidRPr="00FF7B6E">
              <w:rPr>
                <w:rFonts w:ascii="Tahoma" w:hAnsi="Tahoma" w:cs="Tahoma"/>
                <w:sz w:val="20"/>
                <w:szCs w:val="20"/>
              </w:rPr>
              <w:t>December 2006 – August 2008</w:t>
            </w:r>
            <w:r w:rsidR="00FF7B6E" w:rsidRPr="00FF7B6E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149B7F32" w14:textId="1802C58D" w:rsidR="0022195C" w:rsidRPr="00E5756B" w:rsidRDefault="0022195C" w:rsidP="00E5756B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E5756B">
              <w:rPr>
                <w:rFonts w:ascii="Tahoma" w:hAnsi="Tahoma" w:cs="Tahoma"/>
                <w:sz w:val="20"/>
                <w:szCs w:val="20"/>
              </w:rPr>
              <w:t xml:space="preserve">Manage </w:t>
            </w:r>
            <w:r w:rsidR="00FF7B6E" w:rsidRPr="00E5756B">
              <w:rPr>
                <w:rFonts w:ascii="Tahoma" w:hAnsi="Tahoma" w:cs="Tahoma"/>
                <w:sz w:val="20"/>
                <w:szCs w:val="20"/>
              </w:rPr>
              <w:t>and updates cargo to be receive</w:t>
            </w:r>
            <w:r w:rsidRPr="00E5756B">
              <w:rPr>
                <w:rFonts w:ascii="Tahoma" w:hAnsi="Tahoma" w:cs="Tahoma"/>
                <w:sz w:val="20"/>
                <w:szCs w:val="20"/>
              </w:rPr>
              <w:t xml:space="preserve"> and dispatch</w:t>
            </w:r>
            <w:r w:rsidR="00FF7B6E" w:rsidRPr="00E5756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EE30D8C" w14:textId="28BE404A" w:rsidR="0022195C" w:rsidRPr="00E5756B" w:rsidRDefault="0022195C" w:rsidP="00E5756B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E5756B">
              <w:rPr>
                <w:rFonts w:ascii="Tahoma" w:hAnsi="Tahoma" w:cs="Tahoma"/>
                <w:sz w:val="20"/>
                <w:szCs w:val="20"/>
              </w:rPr>
              <w:t>Prepares barcodes for incoming cargos.</w:t>
            </w:r>
          </w:p>
          <w:p w14:paraId="42D27C0C" w14:textId="19F17022" w:rsidR="0022195C" w:rsidRPr="00E5756B" w:rsidRDefault="0022195C" w:rsidP="00E5756B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E5756B">
              <w:rPr>
                <w:rFonts w:ascii="Tahoma" w:hAnsi="Tahoma" w:cs="Tahoma"/>
                <w:sz w:val="20"/>
                <w:szCs w:val="20"/>
              </w:rPr>
              <w:t>Performs daily inspection for safety and housekeeping.</w:t>
            </w:r>
          </w:p>
          <w:p w14:paraId="1DE7CE80" w14:textId="57E82D07" w:rsidR="0022195C" w:rsidRPr="00E5756B" w:rsidRDefault="0022195C" w:rsidP="00E5756B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E5756B">
              <w:rPr>
                <w:rFonts w:ascii="Tahoma" w:hAnsi="Tahoma" w:cs="Tahoma"/>
                <w:sz w:val="20"/>
                <w:szCs w:val="20"/>
              </w:rPr>
              <w:t>Supervise stuffing and de-stuffing of shipping containers.</w:t>
            </w:r>
          </w:p>
          <w:p w14:paraId="7283B8F0" w14:textId="10249595" w:rsidR="0022195C" w:rsidRPr="00E5756B" w:rsidRDefault="0022195C" w:rsidP="00E5756B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E5756B">
              <w:rPr>
                <w:rFonts w:ascii="Tahoma" w:hAnsi="Tahoma" w:cs="Tahoma"/>
                <w:sz w:val="20"/>
                <w:szCs w:val="20"/>
              </w:rPr>
              <w:t xml:space="preserve">Maintains </w:t>
            </w:r>
            <w:r w:rsidR="00FF7B6E" w:rsidRPr="00E5756B">
              <w:rPr>
                <w:rFonts w:ascii="Tahoma" w:hAnsi="Tahoma" w:cs="Tahoma"/>
                <w:sz w:val="20"/>
                <w:szCs w:val="20"/>
              </w:rPr>
              <w:t>an</w:t>
            </w:r>
            <w:r w:rsidRPr="00E5756B">
              <w:rPr>
                <w:rFonts w:ascii="Tahoma" w:hAnsi="Tahoma" w:cs="Tahoma"/>
                <w:sz w:val="20"/>
                <w:szCs w:val="20"/>
              </w:rPr>
              <w:t>d files associated</w:t>
            </w:r>
            <w:r w:rsidR="009B746A" w:rsidRPr="00E5756B">
              <w:rPr>
                <w:rFonts w:ascii="Tahoma" w:hAnsi="Tahoma" w:cs="Tahoma"/>
                <w:sz w:val="20"/>
                <w:szCs w:val="20"/>
              </w:rPr>
              <w:t xml:space="preserve"> with storage, receipt &amp; </w:t>
            </w:r>
            <w:r w:rsidRPr="00E5756B">
              <w:rPr>
                <w:rFonts w:ascii="Tahoma" w:hAnsi="Tahoma" w:cs="Tahoma"/>
                <w:sz w:val="20"/>
                <w:szCs w:val="20"/>
              </w:rPr>
              <w:t>dispatch.</w:t>
            </w:r>
          </w:p>
          <w:p w14:paraId="61F16E86" w14:textId="77777777" w:rsidR="0022195C" w:rsidRPr="00E5756B" w:rsidRDefault="0022195C" w:rsidP="00E5756B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E5756B">
              <w:rPr>
                <w:rFonts w:ascii="Tahoma" w:hAnsi="Tahoma" w:cs="Tahoma"/>
                <w:sz w:val="20"/>
                <w:szCs w:val="20"/>
              </w:rPr>
              <w:t>Prepares the Delivery Tally Sheet, Invoices as well as the gate pass to be issued to the consignee/receiver.</w:t>
            </w:r>
          </w:p>
          <w:p w14:paraId="2E01E3A9" w14:textId="1E476003" w:rsidR="00002973" w:rsidRPr="00E5756B" w:rsidRDefault="0022195C" w:rsidP="00E5756B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E5756B">
              <w:rPr>
                <w:rFonts w:ascii="Tahoma" w:hAnsi="Tahoma" w:cs="Tahoma"/>
                <w:sz w:val="20"/>
                <w:szCs w:val="20"/>
              </w:rPr>
              <w:t>Report daily activities and transaction to Warehouse Supervisor.</w:t>
            </w:r>
          </w:p>
        </w:tc>
        <w:tc>
          <w:tcPr>
            <w:tcW w:w="354" w:type="dxa"/>
            <w:vMerge/>
            <w:shd w:val="clear" w:color="auto" w:fill="auto"/>
          </w:tcPr>
          <w:p w14:paraId="1987927A" w14:textId="77777777" w:rsidR="00002973" w:rsidRPr="00D921B0" w:rsidRDefault="00002973" w:rsidP="00002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</w:tcPr>
          <w:p w14:paraId="010B2220" w14:textId="77777777" w:rsidR="00002973" w:rsidRPr="00D921B0" w:rsidRDefault="00002973" w:rsidP="00002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C1B" w:rsidRPr="00D921B0" w14:paraId="6160D35C" w14:textId="77777777" w:rsidTr="009B746A">
        <w:tblPrEx>
          <w:tblCellMar>
            <w:left w:w="0" w:type="dxa"/>
            <w:right w:w="0" w:type="dxa"/>
          </w:tblCellMar>
        </w:tblPrEx>
        <w:trPr>
          <w:gridAfter w:val="1"/>
          <w:wAfter w:w="114" w:type="dxa"/>
          <w:trHeight w:val="318"/>
        </w:trPr>
        <w:tc>
          <w:tcPr>
            <w:tcW w:w="1236" w:type="dxa"/>
            <w:shd w:val="clear" w:color="auto" w:fill="auto"/>
          </w:tcPr>
          <w:p w14:paraId="62DBD597" w14:textId="77777777" w:rsidR="006E2C1B" w:rsidRPr="00D921B0" w:rsidRDefault="006E2C1B" w:rsidP="0000297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" w:type="dxa"/>
            <w:shd w:val="clear" w:color="auto" w:fill="auto"/>
          </w:tcPr>
          <w:p w14:paraId="269DDF38" w14:textId="77777777" w:rsidR="006E2C1B" w:rsidRPr="00D921B0" w:rsidRDefault="006E2C1B" w:rsidP="00002973">
            <w:pPr>
              <w:pStyle w:val="Position"/>
              <w:spacing w:before="8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0" w:type="dxa"/>
            <w:gridSpan w:val="2"/>
            <w:shd w:val="clear" w:color="auto" w:fill="auto"/>
          </w:tcPr>
          <w:p w14:paraId="11892743" w14:textId="2530EF2C" w:rsidR="006E2C1B" w:rsidRDefault="005C6A8A" w:rsidP="005C6A8A">
            <w:pPr>
              <w:pStyle w:val="Position"/>
              <w:tabs>
                <w:tab w:val="left" w:pos="5140"/>
              </w:tabs>
              <w:spacing w:before="80" w:after="4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ab/>
            </w:r>
          </w:p>
        </w:tc>
        <w:tc>
          <w:tcPr>
            <w:tcW w:w="354" w:type="dxa"/>
            <w:shd w:val="clear" w:color="auto" w:fill="auto"/>
          </w:tcPr>
          <w:p w14:paraId="55B3E67E" w14:textId="77777777" w:rsidR="006E2C1B" w:rsidRPr="00D921B0" w:rsidRDefault="006E2C1B" w:rsidP="00002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auto"/>
          </w:tcPr>
          <w:p w14:paraId="719E4F9B" w14:textId="77777777" w:rsidR="006E2C1B" w:rsidRPr="00D921B0" w:rsidRDefault="006E2C1B" w:rsidP="00002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35DDD" w14:textId="313CBE10" w:rsidR="00642BE5" w:rsidRPr="00D921B0" w:rsidRDefault="00642BE5" w:rsidP="009B746A">
      <w:pPr>
        <w:rPr>
          <w:rFonts w:ascii="Arial" w:hAnsi="Arial" w:cs="Arial"/>
          <w:sz w:val="20"/>
          <w:szCs w:val="20"/>
        </w:rPr>
      </w:pPr>
    </w:p>
    <w:sectPr w:rsidR="00642BE5" w:rsidRPr="00D921B0" w:rsidSect="004A0B46">
      <w:footerReference w:type="defaul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2C8D4" w14:textId="77777777" w:rsidR="00856BB8" w:rsidRDefault="00856BB8" w:rsidP="00FB22D0">
      <w:pPr>
        <w:spacing w:after="0"/>
      </w:pPr>
      <w:r>
        <w:separator/>
      </w:r>
    </w:p>
  </w:endnote>
  <w:endnote w:type="continuationSeparator" w:id="0">
    <w:p w14:paraId="7789FC89" w14:textId="77777777" w:rsidR="00856BB8" w:rsidRDefault="00856BB8" w:rsidP="00FB22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D09AC" w14:textId="77777777" w:rsidR="00FB22D0" w:rsidRPr="00FB22D0" w:rsidRDefault="00FB22D0">
    <w:pPr>
      <w:pStyle w:val="Footer"/>
      <w:rPr>
        <w:vanish/>
      </w:rPr>
    </w:pPr>
    <w:r w:rsidRPr="00FB22D0">
      <w:rPr>
        <w:rStyle w:val="tgc"/>
        <w:vanish/>
      </w:rPr>
      <w:t xml:space="preserve">© </w:t>
    </w:r>
    <w:r w:rsidRPr="00FB22D0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B8D86" w14:textId="77777777" w:rsidR="00856BB8" w:rsidRDefault="00856BB8" w:rsidP="00FB22D0">
      <w:pPr>
        <w:spacing w:after="0"/>
      </w:pPr>
      <w:r>
        <w:separator/>
      </w:r>
    </w:p>
  </w:footnote>
  <w:footnote w:type="continuationSeparator" w:id="0">
    <w:p w14:paraId="3B7656D0" w14:textId="77777777" w:rsidR="00856BB8" w:rsidRDefault="00856BB8" w:rsidP="00FB22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0.05pt;height:10.05pt" o:bullet="t">
        <v:imagedata r:id="rId1" o:title="mso539D"/>
      </v:shape>
    </w:pict>
  </w:numPicBullet>
  <w:numPicBullet w:numPicBulletId="1">
    <w:pict>
      <v:shape id="_x0000_i1071" type="#_x0000_t75" style="width:11.4pt;height:11.4pt" o:bullet="t">
        <v:imagedata r:id="rId2" o:title="msoC9"/>
      </v:shape>
    </w:pict>
  </w:numPicBullet>
  <w:abstractNum w:abstractNumId="0" w15:restartNumberingAfterBreak="0">
    <w:nsid w:val="00241FE5"/>
    <w:multiLevelType w:val="hybridMultilevel"/>
    <w:tmpl w:val="7366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6C17"/>
    <w:multiLevelType w:val="hybridMultilevel"/>
    <w:tmpl w:val="D96C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75EB"/>
    <w:multiLevelType w:val="hybridMultilevel"/>
    <w:tmpl w:val="2BBE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6E33"/>
    <w:multiLevelType w:val="hybridMultilevel"/>
    <w:tmpl w:val="85BC214C"/>
    <w:lvl w:ilvl="0" w:tplc="E49E1A04">
      <w:start w:val="1"/>
      <w:numFmt w:val="bullet"/>
      <w:pStyle w:val="ListParagraph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" w15:restartNumberingAfterBreak="0">
    <w:nsid w:val="1E7F1DD8"/>
    <w:multiLevelType w:val="hybridMultilevel"/>
    <w:tmpl w:val="513AB10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7751F2"/>
    <w:multiLevelType w:val="hybridMultilevel"/>
    <w:tmpl w:val="319C8BB4"/>
    <w:lvl w:ilvl="0" w:tplc="DE807B6E">
      <w:start w:val="1"/>
      <w:numFmt w:val="bullet"/>
      <w:pStyle w:val="Certifications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561141"/>
    <w:multiLevelType w:val="hybridMultilevel"/>
    <w:tmpl w:val="4050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3C8D"/>
    <w:multiLevelType w:val="hybridMultilevel"/>
    <w:tmpl w:val="4B2AF65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2DD45E5C"/>
    <w:multiLevelType w:val="hybridMultilevel"/>
    <w:tmpl w:val="D8BC3CB8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3B6549E2"/>
    <w:multiLevelType w:val="hybridMultilevel"/>
    <w:tmpl w:val="2B2C80E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40F5308E"/>
    <w:multiLevelType w:val="hybridMultilevel"/>
    <w:tmpl w:val="BBBA3CF6"/>
    <w:lvl w:ilvl="0" w:tplc="F4EED3B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001B6"/>
    <w:multiLevelType w:val="hybridMultilevel"/>
    <w:tmpl w:val="A06A79D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B318DA"/>
    <w:multiLevelType w:val="hybridMultilevel"/>
    <w:tmpl w:val="35A8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D526E"/>
    <w:multiLevelType w:val="hybridMultilevel"/>
    <w:tmpl w:val="44C6F0CC"/>
    <w:lvl w:ilvl="0" w:tplc="8438D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8D604D"/>
    <w:multiLevelType w:val="hybridMultilevel"/>
    <w:tmpl w:val="5A32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53731"/>
    <w:multiLevelType w:val="hybridMultilevel"/>
    <w:tmpl w:val="1C7C47A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50022B79"/>
    <w:multiLevelType w:val="hybridMultilevel"/>
    <w:tmpl w:val="0CD2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D02D7"/>
    <w:multiLevelType w:val="hybridMultilevel"/>
    <w:tmpl w:val="56742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14581"/>
    <w:multiLevelType w:val="hybridMultilevel"/>
    <w:tmpl w:val="56BA9DE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 w15:restartNumberingAfterBreak="0">
    <w:nsid w:val="6B0A31F2"/>
    <w:multiLevelType w:val="hybridMultilevel"/>
    <w:tmpl w:val="981A9946"/>
    <w:lvl w:ilvl="0" w:tplc="040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0" w15:restartNumberingAfterBreak="0">
    <w:nsid w:val="6DC43621"/>
    <w:multiLevelType w:val="hybridMultilevel"/>
    <w:tmpl w:val="7806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40599"/>
    <w:multiLevelType w:val="hybridMultilevel"/>
    <w:tmpl w:val="E124B4B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75C67DE3"/>
    <w:multiLevelType w:val="hybridMultilevel"/>
    <w:tmpl w:val="B088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D5A6A"/>
    <w:multiLevelType w:val="hybridMultilevel"/>
    <w:tmpl w:val="85A23DBC"/>
    <w:lvl w:ilvl="0" w:tplc="D95063C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DC3A6D"/>
    <w:multiLevelType w:val="hybridMultilevel"/>
    <w:tmpl w:val="4948BF10"/>
    <w:lvl w:ilvl="0" w:tplc="04090007">
      <w:start w:val="1"/>
      <w:numFmt w:val="bullet"/>
      <w:lvlText w:val=""/>
      <w:lvlPicBulletId w:val="0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5" w15:restartNumberingAfterBreak="0">
    <w:nsid w:val="7EF6073D"/>
    <w:multiLevelType w:val="hybridMultilevel"/>
    <w:tmpl w:val="A49803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5"/>
  </w:num>
  <w:num w:numId="4">
    <w:abstractNumId w:val="3"/>
  </w:num>
  <w:num w:numId="5">
    <w:abstractNumId w:val="11"/>
  </w:num>
  <w:num w:numId="6">
    <w:abstractNumId w:val="8"/>
  </w:num>
  <w:num w:numId="7">
    <w:abstractNumId w:val="4"/>
  </w:num>
  <w:num w:numId="8">
    <w:abstractNumId w:val="24"/>
  </w:num>
  <w:num w:numId="9">
    <w:abstractNumId w:val="10"/>
  </w:num>
  <w:num w:numId="10">
    <w:abstractNumId w:val="25"/>
  </w:num>
  <w:num w:numId="11">
    <w:abstractNumId w:val="17"/>
  </w:num>
  <w:num w:numId="12">
    <w:abstractNumId w:val="22"/>
  </w:num>
  <w:num w:numId="13">
    <w:abstractNumId w:val="0"/>
  </w:num>
  <w:num w:numId="14">
    <w:abstractNumId w:val="2"/>
  </w:num>
  <w:num w:numId="15">
    <w:abstractNumId w:val="14"/>
  </w:num>
  <w:num w:numId="16">
    <w:abstractNumId w:val="16"/>
  </w:num>
  <w:num w:numId="17">
    <w:abstractNumId w:val="6"/>
  </w:num>
  <w:num w:numId="18">
    <w:abstractNumId w:val="1"/>
  </w:num>
  <w:num w:numId="19">
    <w:abstractNumId w:val="19"/>
  </w:num>
  <w:num w:numId="20">
    <w:abstractNumId w:val="20"/>
  </w:num>
  <w:num w:numId="21">
    <w:abstractNumId w:val="12"/>
  </w:num>
  <w:num w:numId="22">
    <w:abstractNumId w:val="15"/>
  </w:num>
  <w:num w:numId="23">
    <w:abstractNumId w:val="7"/>
  </w:num>
  <w:num w:numId="24">
    <w:abstractNumId w:val="18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B3"/>
    <w:rsid w:val="00002973"/>
    <w:rsid w:val="00005EC5"/>
    <w:rsid w:val="00036EC9"/>
    <w:rsid w:val="00047386"/>
    <w:rsid w:val="00053A77"/>
    <w:rsid w:val="00066FE7"/>
    <w:rsid w:val="000715AA"/>
    <w:rsid w:val="00073A0B"/>
    <w:rsid w:val="00074EB6"/>
    <w:rsid w:val="000770E1"/>
    <w:rsid w:val="00090C35"/>
    <w:rsid w:val="00093D42"/>
    <w:rsid w:val="00094F14"/>
    <w:rsid w:val="0009531E"/>
    <w:rsid w:val="000975FC"/>
    <w:rsid w:val="000B3B6B"/>
    <w:rsid w:val="000B4034"/>
    <w:rsid w:val="000C30C9"/>
    <w:rsid w:val="000C3C40"/>
    <w:rsid w:val="000C61FD"/>
    <w:rsid w:val="000C64A2"/>
    <w:rsid w:val="000C7A64"/>
    <w:rsid w:val="000E1EF6"/>
    <w:rsid w:val="000E3B9D"/>
    <w:rsid w:val="0011438A"/>
    <w:rsid w:val="00114705"/>
    <w:rsid w:val="00123D2C"/>
    <w:rsid w:val="00126C5D"/>
    <w:rsid w:val="00132210"/>
    <w:rsid w:val="00140DED"/>
    <w:rsid w:val="00147EAA"/>
    <w:rsid w:val="00150E4A"/>
    <w:rsid w:val="0015245D"/>
    <w:rsid w:val="00154DCC"/>
    <w:rsid w:val="00157239"/>
    <w:rsid w:val="00162696"/>
    <w:rsid w:val="00163576"/>
    <w:rsid w:val="00190C05"/>
    <w:rsid w:val="00193A5D"/>
    <w:rsid w:val="00193C21"/>
    <w:rsid w:val="001A2129"/>
    <w:rsid w:val="001B6674"/>
    <w:rsid w:val="001E05C3"/>
    <w:rsid w:val="001E694F"/>
    <w:rsid w:val="001F26E3"/>
    <w:rsid w:val="001F28F8"/>
    <w:rsid w:val="001F52EF"/>
    <w:rsid w:val="001F6161"/>
    <w:rsid w:val="001F67ED"/>
    <w:rsid w:val="0022195C"/>
    <w:rsid w:val="00232805"/>
    <w:rsid w:val="002377F8"/>
    <w:rsid w:val="0024275A"/>
    <w:rsid w:val="00252A8C"/>
    <w:rsid w:val="00260E9B"/>
    <w:rsid w:val="00282FF2"/>
    <w:rsid w:val="00290C0A"/>
    <w:rsid w:val="002B4A90"/>
    <w:rsid w:val="002C36E1"/>
    <w:rsid w:val="002D3704"/>
    <w:rsid w:val="002D6FE4"/>
    <w:rsid w:val="002E249B"/>
    <w:rsid w:val="002E3AB3"/>
    <w:rsid w:val="002E5C0A"/>
    <w:rsid w:val="002F4E86"/>
    <w:rsid w:val="0030597E"/>
    <w:rsid w:val="003237D5"/>
    <w:rsid w:val="0032428A"/>
    <w:rsid w:val="003356D2"/>
    <w:rsid w:val="0035092C"/>
    <w:rsid w:val="00350A0F"/>
    <w:rsid w:val="003531E3"/>
    <w:rsid w:val="00355730"/>
    <w:rsid w:val="00361B8F"/>
    <w:rsid w:val="00363C5F"/>
    <w:rsid w:val="00367BC5"/>
    <w:rsid w:val="003802B7"/>
    <w:rsid w:val="00387F5E"/>
    <w:rsid w:val="003907DB"/>
    <w:rsid w:val="0039551D"/>
    <w:rsid w:val="003A7B66"/>
    <w:rsid w:val="003C2FC9"/>
    <w:rsid w:val="003C6824"/>
    <w:rsid w:val="003D6F1A"/>
    <w:rsid w:val="003F0E39"/>
    <w:rsid w:val="003F26FE"/>
    <w:rsid w:val="003F5402"/>
    <w:rsid w:val="00403C88"/>
    <w:rsid w:val="0040521B"/>
    <w:rsid w:val="004177F5"/>
    <w:rsid w:val="00422AAD"/>
    <w:rsid w:val="00424A9A"/>
    <w:rsid w:val="00425554"/>
    <w:rsid w:val="004257E2"/>
    <w:rsid w:val="00431DBE"/>
    <w:rsid w:val="004321A8"/>
    <w:rsid w:val="0043230D"/>
    <w:rsid w:val="00474D12"/>
    <w:rsid w:val="004A0B46"/>
    <w:rsid w:val="004A1FF0"/>
    <w:rsid w:val="004B0687"/>
    <w:rsid w:val="004B0C1F"/>
    <w:rsid w:val="004D33A5"/>
    <w:rsid w:val="004D6FA1"/>
    <w:rsid w:val="004D7F0F"/>
    <w:rsid w:val="004E1B16"/>
    <w:rsid w:val="004E7C9C"/>
    <w:rsid w:val="004F7FD3"/>
    <w:rsid w:val="00504B72"/>
    <w:rsid w:val="005123B2"/>
    <w:rsid w:val="00525DD2"/>
    <w:rsid w:val="0053115D"/>
    <w:rsid w:val="00536EED"/>
    <w:rsid w:val="00542735"/>
    <w:rsid w:val="00566B33"/>
    <w:rsid w:val="0058324A"/>
    <w:rsid w:val="00590DB6"/>
    <w:rsid w:val="005A1C03"/>
    <w:rsid w:val="005B5660"/>
    <w:rsid w:val="005C6A8A"/>
    <w:rsid w:val="005D49ED"/>
    <w:rsid w:val="005D5659"/>
    <w:rsid w:val="005E18AB"/>
    <w:rsid w:val="00606FB3"/>
    <w:rsid w:val="00641A3C"/>
    <w:rsid w:val="00642BE5"/>
    <w:rsid w:val="00643D09"/>
    <w:rsid w:val="00652703"/>
    <w:rsid w:val="006551FA"/>
    <w:rsid w:val="006627ED"/>
    <w:rsid w:val="006765BD"/>
    <w:rsid w:val="00697778"/>
    <w:rsid w:val="006A7A85"/>
    <w:rsid w:val="006B0776"/>
    <w:rsid w:val="006B48D6"/>
    <w:rsid w:val="006C0C1B"/>
    <w:rsid w:val="006C344F"/>
    <w:rsid w:val="006D2AB0"/>
    <w:rsid w:val="006D5AE4"/>
    <w:rsid w:val="006E2C1B"/>
    <w:rsid w:val="00703394"/>
    <w:rsid w:val="00707536"/>
    <w:rsid w:val="0071066D"/>
    <w:rsid w:val="00715D01"/>
    <w:rsid w:val="007225AF"/>
    <w:rsid w:val="00730F9B"/>
    <w:rsid w:val="007450D1"/>
    <w:rsid w:val="00745189"/>
    <w:rsid w:val="007476B1"/>
    <w:rsid w:val="0075648D"/>
    <w:rsid w:val="00763343"/>
    <w:rsid w:val="007834F9"/>
    <w:rsid w:val="007B499A"/>
    <w:rsid w:val="007B4D4F"/>
    <w:rsid w:val="007C12B4"/>
    <w:rsid w:val="007C63F2"/>
    <w:rsid w:val="007E6105"/>
    <w:rsid w:val="007F2166"/>
    <w:rsid w:val="007F217B"/>
    <w:rsid w:val="008018F0"/>
    <w:rsid w:val="008145C0"/>
    <w:rsid w:val="00817C63"/>
    <w:rsid w:val="0082782F"/>
    <w:rsid w:val="00835BD7"/>
    <w:rsid w:val="00841E0B"/>
    <w:rsid w:val="008555AD"/>
    <w:rsid w:val="00856BB8"/>
    <w:rsid w:val="00877822"/>
    <w:rsid w:val="0088389C"/>
    <w:rsid w:val="008A0CA8"/>
    <w:rsid w:val="008A407B"/>
    <w:rsid w:val="008A4162"/>
    <w:rsid w:val="008C328B"/>
    <w:rsid w:val="008C46C9"/>
    <w:rsid w:val="008E0F30"/>
    <w:rsid w:val="008E31B4"/>
    <w:rsid w:val="00900850"/>
    <w:rsid w:val="009369A2"/>
    <w:rsid w:val="00957B60"/>
    <w:rsid w:val="009746A2"/>
    <w:rsid w:val="009770FC"/>
    <w:rsid w:val="00980677"/>
    <w:rsid w:val="00983679"/>
    <w:rsid w:val="009924BA"/>
    <w:rsid w:val="009A28B3"/>
    <w:rsid w:val="009B0B9B"/>
    <w:rsid w:val="009B746A"/>
    <w:rsid w:val="009F20AF"/>
    <w:rsid w:val="00A04E79"/>
    <w:rsid w:val="00A05199"/>
    <w:rsid w:val="00A27625"/>
    <w:rsid w:val="00A27917"/>
    <w:rsid w:val="00A37AEC"/>
    <w:rsid w:val="00A43D4E"/>
    <w:rsid w:val="00A52783"/>
    <w:rsid w:val="00A5640F"/>
    <w:rsid w:val="00A60855"/>
    <w:rsid w:val="00A736F7"/>
    <w:rsid w:val="00A8413A"/>
    <w:rsid w:val="00A90AF9"/>
    <w:rsid w:val="00A93CD3"/>
    <w:rsid w:val="00AD0B4B"/>
    <w:rsid w:val="00AF36CC"/>
    <w:rsid w:val="00B01198"/>
    <w:rsid w:val="00B02895"/>
    <w:rsid w:val="00B13A85"/>
    <w:rsid w:val="00B23940"/>
    <w:rsid w:val="00B31F83"/>
    <w:rsid w:val="00B61608"/>
    <w:rsid w:val="00B6469F"/>
    <w:rsid w:val="00B675D2"/>
    <w:rsid w:val="00B97D49"/>
    <w:rsid w:val="00BA3ACA"/>
    <w:rsid w:val="00BA3CEC"/>
    <w:rsid w:val="00BC11EF"/>
    <w:rsid w:val="00BC2CAE"/>
    <w:rsid w:val="00BC3E4F"/>
    <w:rsid w:val="00BE0DCF"/>
    <w:rsid w:val="00BE2E5A"/>
    <w:rsid w:val="00BF1712"/>
    <w:rsid w:val="00BF65B1"/>
    <w:rsid w:val="00BF765A"/>
    <w:rsid w:val="00C04B73"/>
    <w:rsid w:val="00C072FD"/>
    <w:rsid w:val="00C160A7"/>
    <w:rsid w:val="00C2425C"/>
    <w:rsid w:val="00C34DCD"/>
    <w:rsid w:val="00C44A94"/>
    <w:rsid w:val="00C46982"/>
    <w:rsid w:val="00C46C24"/>
    <w:rsid w:val="00C606C7"/>
    <w:rsid w:val="00C7099B"/>
    <w:rsid w:val="00C77B54"/>
    <w:rsid w:val="00C8688C"/>
    <w:rsid w:val="00C9641D"/>
    <w:rsid w:val="00CA5E96"/>
    <w:rsid w:val="00CC6768"/>
    <w:rsid w:val="00CE3568"/>
    <w:rsid w:val="00CF0F0A"/>
    <w:rsid w:val="00CF45CE"/>
    <w:rsid w:val="00D035EF"/>
    <w:rsid w:val="00D221BF"/>
    <w:rsid w:val="00D23D9D"/>
    <w:rsid w:val="00D24910"/>
    <w:rsid w:val="00D305AD"/>
    <w:rsid w:val="00D315AE"/>
    <w:rsid w:val="00D35F8A"/>
    <w:rsid w:val="00D55A4E"/>
    <w:rsid w:val="00D62106"/>
    <w:rsid w:val="00D62AA4"/>
    <w:rsid w:val="00D667E7"/>
    <w:rsid w:val="00D76301"/>
    <w:rsid w:val="00D921B0"/>
    <w:rsid w:val="00DC32F1"/>
    <w:rsid w:val="00DC3785"/>
    <w:rsid w:val="00DD1AAB"/>
    <w:rsid w:val="00DE3D0E"/>
    <w:rsid w:val="00DE6394"/>
    <w:rsid w:val="00DF2982"/>
    <w:rsid w:val="00E07CE6"/>
    <w:rsid w:val="00E21C4F"/>
    <w:rsid w:val="00E2342E"/>
    <w:rsid w:val="00E27A7F"/>
    <w:rsid w:val="00E30529"/>
    <w:rsid w:val="00E32FA7"/>
    <w:rsid w:val="00E3481C"/>
    <w:rsid w:val="00E506FD"/>
    <w:rsid w:val="00E5756B"/>
    <w:rsid w:val="00E902C0"/>
    <w:rsid w:val="00E92E70"/>
    <w:rsid w:val="00E9372E"/>
    <w:rsid w:val="00E9416F"/>
    <w:rsid w:val="00EA1220"/>
    <w:rsid w:val="00EC7F8C"/>
    <w:rsid w:val="00ED0B66"/>
    <w:rsid w:val="00ED146D"/>
    <w:rsid w:val="00EE7E2B"/>
    <w:rsid w:val="00F007EE"/>
    <w:rsid w:val="00F01A69"/>
    <w:rsid w:val="00F11922"/>
    <w:rsid w:val="00F1358A"/>
    <w:rsid w:val="00F14FEE"/>
    <w:rsid w:val="00F2624C"/>
    <w:rsid w:val="00F30DE3"/>
    <w:rsid w:val="00F31207"/>
    <w:rsid w:val="00F322AA"/>
    <w:rsid w:val="00F4547B"/>
    <w:rsid w:val="00F73595"/>
    <w:rsid w:val="00F74B26"/>
    <w:rsid w:val="00F904E6"/>
    <w:rsid w:val="00F93893"/>
    <w:rsid w:val="00F97790"/>
    <w:rsid w:val="00FA15C9"/>
    <w:rsid w:val="00FA47D1"/>
    <w:rsid w:val="00FA6208"/>
    <w:rsid w:val="00FB1D80"/>
    <w:rsid w:val="00FB22D0"/>
    <w:rsid w:val="00FB3108"/>
    <w:rsid w:val="00FB42E2"/>
    <w:rsid w:val="00FB5602"/>
    <w:rsid w:val="00FC32F3"/>
    <w:rsid w:val="00FC6809"/>
    <w:rsid w:val="00FD4826"/>
    <w:rsid w:val="00FE35DE"/>
    <w:rsid w:val="00FF26AB"/>
    <w:rsid w:val="00FF7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d95cf"/>
    </o:shapedefaults>
    <o:shapelayout v:ext="edit">
      <o:idmap v:ext="edit" data="1"/>
    </o:shapelayout>
  </w:shapeDefaults>
  <w:decimalSymbol w:val="."/>
  <w:listSeparator w:val=","/>
  <w14:docId w14:val="6297EC97"/>
  <w15:docId w15:val="{22FF862B-E317-4AC9-8EB8-E7E84FA7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EF6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D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ectionTitle">
    <w:name w:val="Section Title"/>
    <w:basedOn w:val="Normal"/>
    <w:qFormat/>
    <w:rsid w:val="00CF45CE"/>
    <w:pPr>
      <w:pBdr>
        <w:top w:val="single" w:sz="24" w:space="1" w:color="E2E1C1"/>
        <w:left w:val="single" w:sz="24" w:space="4" w:color="E2E1C1"/>
        <w:bottom w:val="single" w:sz="24" w:space="1" w:color="E2E1C1"/>
        <w:right w:val="single" w:sz="24" w:space="4" w:color="E2E1C1"/>
      </w:pBdr>
      <w:shd w:val="clear" w:color="auto" w:fill="E2E1C1"/>
      <w:spacing w:before="80"/>
      <w:ind w:left="144"/>
    </w:pPr>
    <w:rPr>
      <w:rFonts w:asciiTheme="majorHAnsi" w:hAnsiTheme="majorHAnsi" w:cs="Arial"/>
      <w:b/>
      <w:caps/>
      <w:sz w:val="24"/>
      <w:szCs w:val="24"/>
    </w:rPr>
  </w:style>
  <w:style w:type="paragraph" w:customStyle="1" w:styleId="Degree">
    <w:name w:val="Degree"/>
    <w:basedOn w:val="Normal"/>
    <w:qFormat/>
    <w:rsid w:val="00E2342E"/>
    <w:rPr>
      <w:rFonts w:asciiTheme="majorHAnsi" w:hAnsiTheme="majorHAnsi"/>
      <w:b/>
      <w:sz w:val="24"/>
      <w:szCs w:val="24"/>
    </w:rPr>
  </w:style>
  <w:style w:type="paragraph" w:customStyle="1" w:styleId="Position">
    <w:name w:val="Position"/>
    <w:basedOn w:val="Normal"/>
    <w:qFormat/>
    <w:rsid w:val="005B5660"/>
    <w:rPr>
      <w:rFonts w:asciiTheme="majorHAnsi" w:hAnsiTheme="majorHAnsi"/>
      <w:b/>
      <w:sz w:val="24"/>
      <w:szCs w:val="24"/>
    </w:rPr>
  </w:style>
  <w:style w:type="paragraph" w:customStyle="1" w:styleId="Referee">
    <w:name w:val="Referee"/>
    <w:basedOn w:val="Normal"/>
    <w:qFormat/>
    <w:rsid w:val="0015245D"/>
    <w:pPr>
      <w:spacing w:before="80"/>
    </w:pPr>
    <w:rPr>
      <w:rFonts w:asciiTheme="majorHAnsi" w:hAnsiTheme="majorHAns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0E1EF6"/>
    <w:pPr>
      <w:numPr>
        <w:numId w:val="4"/>
      </w:numPr>
      <w:ind w:left="267" w:hanging="270"/>
      <w:contextualSpacing/>
    </w:pPr>
  </w:style>
  <w:style w:type="paragraph" w:customStyle="1" w:styleId="Skills">
    <w:name w:val="Skills"/>
    <w:basedOn w:val="Normal"/>
    <w:qFormat/>
    <w:rsid w:val="00047386"/>
    <w:pPr>
      <w:spacing w:before="40"/>
    </w:pPr>
    <w:rPr>
      <w:rFonts w:asciiTheme="majorHAnsi" w:hAnsiTheme="majorHAnsi"/>
    </w:rPr>
  </w:style>
  <w:style w:type="paragraph" w:customStyle="1" w:styleId="ContactInfo">
    <w:name w:val="Contact Info"/>
    <w:basedOn w:val="Normal"/>
    <w:qFormat/>
    <w:rsid w:val="00047386"/>
    <w:pPr>
      <w:tabs>
        <w:tab w:val="left" w:pos="1026"/>
      </w:tabs>
    </w:pPr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982"/>
    <w:rPr>
      <w:rFonts w:ascii="Tahoma" w:hAnsi="Tahoma" w:cs="Tahoma"/>
      <w:sz w:val="16"/>
      <w:szCs w:val="16"/>
    </w:rPr>
  </w:style>
  <w:style w:type="paragraph" w:customStyle="1" w:styleId="Certifications">
    <w:name w:val="Certifications"/>
    <w:basedOn w:val="ListParagraph"/>
    <w:qFormat/>
    <w:rsid w:val="00504B72"/>
    <w:pPr>
      <w:numPr>
        <w:numId w:val="3"/>
      </w:numPr>
      <w:spacing w:before="80"/>
      <w:contextualSpacing w:val="0"/>
    </w:pPr>
    <w:rPr>
      <w:rFonts w:asciiTheme="majorHAnsi" w:hAnsiTheme="majorHAnsi"/>
    </w:rPr>
  </w:style>
  <w:style w:type="paragraph" w:customStyle="1" w:styleId="Resume">
    <w:name w:val="Resume"/>
    <w:basedOn w:val="ContactInfo"/>
    <w:qFormat/>
    <w:rsid w:val="000B4034"/>
    <w:pPr>
      <w:spacing w:before="80"/>
      <w:jc w:val="right"/>
    </w:pPr>
    <w:rPr>
      <w:b/>
      <w:color w:val="FFFFFF" w:themeColor="background1"/>
      <w:sz w:val="24"/>
      <w:szCs w:val="24"/>
    </w:rPr>
  </w:style>
  <w:style w:type="paragraph" w:customStyle="1" w:styleId="Designation">
    <w:name w:val="Designation"/>
    <w:basedOn w:val="Normal"/>
    <w:qFormat/>
    <w:rsid w:val="007225AF"/>
    <w:rPr>
      <w:rFonts w:asciiTheme="majorHAnsi" w:hAnsiTheme="majorHAnsi"/>
      <w:i/>
      <w:sz w:val="36"/>
      <w:szCs w:val="36"/>
    </w:rPr>
  </w:style>
  <w:style w:type="paragraph" w:customStyle="1" w:styleId="Name">
    <w:name w:val="Name"/>
    <w:basedOn w:val="Normal"/>
    <w:qFormat/>
    <w:rsid w:val="000B4034"/>
    <w:pPr>
      <w:spacing w:before="100" w:after="100"/>
      <w:contextualSpacing/>
    </w:pPr>
    <w:rPr>
      <w:rFonts w:asciiTheme="majorHAnsi" w:hAnsiTheme="majorHAnsi"/>
      <w:b/>
      <w:color w:val="253B96"/>
      <w:sz w:val="52"/>
      <w:szCs w:val="52"/>
    </w:rPr>
  </w:style>
  <w:style w:type="paragraph" w:customStyle="1" w:styleId="Skillsymbols">
    <w:name w:val="Skill symbols"/>
    <w:basedOn w:val="Normal"/>
    <w:qFormat/>
    <w:rsid w:val="000C3C40"/>
    <w:rPr>
      <w:rFonts w:asciiTheme="majorHAnsi" w:hAnsiTheme="majorHAnsi"/>
      <w:color w:val="F1F1F1"/>
      <w:sz w:val="34"/>
      <w:szCs w:val="34"/>
    </w:rPr>
  </w:style>
  <w:style w:type="paragraph" w:styleId="NoSpacing">
    <w:name w:val="No Spacing"/>
    <w:qFormat/>
    <w:rsid w:val="00CF45CE"/>
    <w:pPr>
      <w:spacing w:after="0"/>
    </w:pPr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FA47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B22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22D0"/>
    <w:rPr>
      <w:rFonts w:ascii="Cambria" w:hAnsi="Cambria"/>
    </w:rPr>
  </w:style>
  <w:style w:type="paragraph" w:styleId="Footer">
    <w:name w:val="footer"/>
    <w:basedOn w:val="Normal"/>
    <w:link w:val="FooterChar"/>
    <w:uiPriority w:val="99"/>
    <w:semiHidden/>
    <w:unhideWhenUsed/>
    <w:rsid w:val="00FB22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22D0"/>
    <w:rPr>
      <w:rFonts w:ascii="Cambria" w:hAnsi="Cambria"/>
    </w:rPr>
  </w:style>
  <w:style w:type="character" w:customStyle="1" w:styleId="tgc">
    <w:name w:val="_tgc"/>
    <w:rsid w:val="00FB22D0"/>
  </w:style>
  <w:style w:type="character" w:styleId="FollowedHyperlink">
    <w:name w:val="FollowedHyperlink"/>
    <w:basedOn w:val="DefaultParagraphFont"/>
    <w:uiPriority w:val="99"/>
    <w:semiHidden/>
    <w:unhideWhenUsed/>
    <w:rsid w:val="00EE7E2B"/>
    <w:rPr>
      <w:color w:val="800080" w:themeColor="followedHyperlink"/>
      <w:u w:val="single"/>
    </w:rPr>
  </w:style>
  <w:style w:type="paragraph" w:customStyle="1" w:styleId="Default">
    <w:name w:val="Default"/>
    <w:rsid w:val="00F1358A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FDF0-7A4D-4A44-96B1-7658015E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Elmer Miranda</cp:lastModifiedBy>
  <cp:revision>22</cp:revision>
  <cp:lastPrinted>2019-03-31T18:09:00Z</cp:lastPrinted>
  <dcterms:created xsi:type="dcterms:W3CDTF">2021-05-17T06:02:00Z</dcterms:created>
  <dcterms:modified xsi:type="dcterms:W3CDTF">2021-07-26T07:59:00Z</dcterms:modified>
</cp:coreProperties>
</file>