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39DF" w14:textId="1577BFE7" w:rsidR="0097610F" w:rsidRPr="005D7856" w:rsidRDefault="00415A24" w:rsidP="00FB2612">
      <w:pPr>
        <w:pStyle w:val="NoSpacing"/>
        <w:ind w:left="-900" w:right="-244" w:firstLine="900"/>
        <w:rPr>
          <w:rFonts w:asciiTheme="minorBidi" w:hAnsiTheme="minorBidi" w:cstheme="minorBidi"/>
          <w:b/>
          <w:bCs/>
          <w:sz w:val="38"/>
          <w:szCs w:val="38"/>
        </w:rPr>
      </w:pPr>
      <w:r>
        <w:rPr>
          <w:rFonts w:asciiTheme="minorBidi" w:hAnsiTheme="minorBidi" w:cstheme="minorBidi"/>
          <w:b/>
          <w:bCs/>
          <w:noProof/>
          <w:sz w:val="38"/>
          <w:szCs w:val="38"/>
          <w14:ligatures w14:val="standardContextual"/>
        </w:rPr>
        <w:drawing>
          <wp:anchor distT="0" distB="0" distL="114300" distR="114300" simplePos="0" relativeHeight="251658240" behindDoc="0" locked="1" layoutInCell="1" allowOverlap="1" wp14:anchorId="6B89656D" wp14:editId="22DB8E41">
            <wp:simplePos x="0" y="0"/>
            <wp:positionH relativeFrom="margin">
              <wp:posOffset>5581650</wp:posOffset>
            </wp:positionH>
            <wp:positionV relativeFrom="page">
              <wp:posOffset>762000</wp:posOffset>
            </wp:positionV>
            <wp:extent cx="969264" cy="923544"/>
            <wp:effectExtent l="133350" t="133350" r="135890" b="124460"/>
            <wp:wrapSquare wrapText="bothSides"/>
            <wp:docPr id="1008525112" name="Picture 7" descr="A person with dark hair wearing a grey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25112" name="Picture 7" descr="A person with dark hair wearing a grey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235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10F" w:rsidRPr="005D7856">
        <w:rPr>
          <w:rFonts w:asciiTheme="minorBidi" w:hAnsiTheme="minorBidi" w:cstheme="minorBidi"/>
          <w:b/>
          <w:bCs/>
          <w:sz w:val="38"/>
          <w:szCs w:val="38"/>
        </w:rPr>
        <w:t>MUHAMMAD HASSAN KHAN</w:t>
      </w:r>
    </w:p>
    <w:p w14:paraId="1C6AECF7" w14:textId="478EF682" w:rsidR="0097610F" w:rsidRPr="00635138" w:rsidRDefault="0097610F" w:rsidP="0097610F">
      <w:pPr>
        <w:pStyle w:val="NoSpacing"/>
        <w:ind w:left="0" w:firstLine="0"/>
        <w:rPr>
          <w:rFonts w:asciiTheme="minorBidi" w:hAnsiTheme="minorBidi" w:cstheme="minorBidi"/>
          <w:b/>
          <w:bCs/>
          <w:sz w:val="24"/>
          <w:szCs w:val="24"/>
        </w:rPr>
      </w:pPr>
    </w:p>
    <w:p w14:paraId="4D11881C" w14:textId="039F938F" w:rsidR="0097610F" w:rsidRPr="00635138" w:rsidRDefault="0097610F" w:rsidP="0097610F">
      <w:pPr>
        <w:tabs>
          <w:tab w:val="center" w:pos="3315"/>
          <w:tab w:val="center" w:pos="5688"/>
          <w:tab w:val="center" w:pos="8489"/>
        </w:tabs>
        <w:spacing w:after="47"/>
        <w:ind w:left="0" w:firstLine="0"/>
        <w:rPr>
          <w:rFonts w:asciiTheme="minorBidi" w:hAnsiTheme="minorBidi" w:cstheme="minorBidi"/>
          <w:szCs w:val="20"/>
        </w:rPr>
      </w:pPr>
      <w:r w:rsidRPr="00635138">
        <w:rPr>
          <w:rFonts w:asciiTheme="minorBidi" w:hAnsiTheme="minorBidi" w:cstheme="minorBidi"/>
          <w:b/>
          <w:szCs w:val="20"/>
        </w:rPr>
        <w:t>E-mail</w:t>
      </w:r>
      <w:r w:rsidRPr="00635138">
        <w:rPr>
          <w:rFonts w:asciiTheme="minorBidi" w:hAnsiTheme="minorBidi" w:cstheme="minorBidi"/>
          <w:szCs w:val="20"/>
        </w:rPr>
        <w:t xml:space="preserve">: </w:t>
      </w:r>
      <w:hyperlink r:id="rId7" w:history="1">
        <w:r w:rsidR="001276BF" w:rsidRPr="001D6DE0">
          <w:rPr>
            <w:rStyle w:val="Hyperlink"/>
            <w:rFonts w:asciiTheme="minorBidi" w:hAnsiTheme="minorBidi" w:cstheme="minorBidi"/>
            <w:szCs w:val="20"/>
          </w:rPr>
          <w:t>hassan_khan909@hotmail.com</w:t>
        </w:r>
      </w:hyperlink>
      <w:r w:rsidR="001276BF">
        <w:rPr>
          <w:rFonts w:asciiTheme="minorBidi" w:hAnsiTheme="minorBidi" w:cstheme="minorBidi"/>
          <w:szCs w:val="20"/>
        </w:rPr>
        <w:t xml:space="preserve"> </w:t>
      </w:r>
      <w:r w:rsidRPr="00635138">
        <w:rPr>
          <w:rFonts w:asciiTheme="minorBidi" w:hAnsiTheme="minorBidi" w:cstheme="minorBidi"/>
          <w:szCs w:val="20"/>
        </w:rPr>
        <w:t xml:space="preserve">       </w:t>
      </w:r>
      <w:r w:rsidRPr="00635138">
        <w:rPr>
          <w:rFonts w:asciiTheme="minorBidi" w:hAnsiTheme="minorBidi" w:cstheme="minorBidi"/>
          <w:b/>
          <w:szCs w:val="20"/>
        </w:rPr>
        <w:t>Phone</w:t>
      </w:r>
      <w:r w:rsidRPr="00635138">
        <w:rPr>
          <w:rFonts w:asciiTheme="minorBidi" w:hAnsiTheme="minorBidi" w:cstheme="minorBidi"/>
          <w:szCs w:val="20"/>
        </w:rPr>
        <w:t xml:space="preserve">: +971 52 373 0909 </w:t>
      </w:r>
    </w:p>
    <w:p w14:paraId="349F85D8" w14:textId="0C0D5C50" w:rsidR="0097610F" w:rsidRPr="00635138" w:rsidRDefault="0097610F" w:rsidP="0097610F">
      <w:pPr>
        <w:ind w:left="0" w:firstLine="0"/>
        <w:rPr>
          <w:rFonts w:asciiTheme="minorBidi" w:hAnsiTheme="minorBidi" w:cstheme="minorBidi"/>
          <w:szCs w:val="20"/>
        </w:rPr>
      </w:pPr>
      <w:r w:rsidRPr="00635138">
        <w:rPr>
          <w:rFonts w:asciiTheme="minorBidi" w:hAnsiTheme="minorBidi" w:cstheme="minorBidi"/>
          <w:b/>
          <w:szCs w:val="20"/>
        </w:rPr>
        <w:t>Address:</w:t>
      </w:r>
      <w:r w:rsidRPr="00635138">
        <w:rPr>
          <w:rFonts w:asciiTheme="minorBidi" w:hAnsiTheme="minorBidi" w:cstheme="minorBidi"/>
          <w:szCs w:val="20"/>
        </w:rPr>
        <w:t xml:space="preserve"> Abu Dhabi, UAE   </w:t>
      </w:r>
      <w:r w:rsidRPr="00635138">
        <w:rPr>
          <w:rFonts w:asciiTheme="minorBidi" w:hAnsiTheme="minorBidi" w:cstheme="minorBidi"/>
          <w:b/>
          <w:szCs w:val="20"/>
        </w:rPr>
        <w:t xml:space="preserve"> </w:t>
      </w:r>
      <w:r w:rsidRPr="00635138">
        <w:rPr>
          <w:rFonts w:asciiTheme="minorBidi" w:hAnsiTheme="minorBidi" w:cstheme="minorBidi"/>
          <w:b/>
          <w:bCs/>
          <w:szCs w:val="20"/>
        </w:rPr>
        <w:t>Driving License</w:t>
      </w:r>
      <w:r w:rsidRPr="00635138">
        <w:rPr>
          <w:rFonts w:asciiTheme="minorBidi" w:hAnsiTheme="minorBidi" w:cstheme="minorBidi"/>
          <w:szCs w:val="20"/>
        </w:rPr>
        <w:t xml:space="preserve">: UAE     </w:t>
      </w:r>
      <w:r w:rsidRPr="00635138">
        <w:rPr>
          <w:rFonts w:asciiTheme="minorBidi" w:hAnsiTheme="minorBidi" w:cstheme="minorBidi"/>
          <w:b/>
          <w:szCs w:val="20"/>
        </w:rPr>
        <w:t>Visa Status</w:t>
      </w:r>
      <w:r w:rsidRPr="00635138">
        <w:rPr>
          <w:rFonts w:asciiTheme="minorBidi" w:hAnsiTheme="minorBidi" w:cstheme="minorBidi"/>
          <w:szCs w:val="20"/>
        </w:rPr>
        <w:t xml:space="preserve">: Residence Visa              </w:t>
      </w:r>
    </w:p>
    <w:p w14:paraId="66DE89FB" w14:textId="53ACD3F6" w:rsidR="0097610F" w:rsidRPr="001276BF" w:rsidRDefault="00810C92" w:rsidP="001276BF">
      <w:pPr>
        <w:pStyle w:val="NoSpacing"/>
        <w:ind w:left="10"/>
        <w:rPr>
          <w:rFonts w:ascii="Segoe UI" w:hAnsi="Segoe UI" w:cs="Segoe UI"/>
          <w:sz w:val="21"/>
          <w:szCs w:val="21"/>
          <w:shd w:val="clear" w:color="auto" w:fill="FFFFFF"/>
        </w:rPr>
      </w:pPr>
      <w:r w:rsidRPr="00810C92">
        <w:rPr>
          <w:rFonts w:asciiTheme="minorBidi" w:hAnsiTheme="minorBidi" w:cstheme="minorBidi"/>
          <w:b/>
          <w:bCs/>
          <w:szCs w:val="20"/>
        </w:rPr>
        <w:t>LinkedIn</w:t>
      </w:r>
      <w:r>
        <w:rPr>
          <w:rFonts w:asciiTheme="minorBidi" w:hAnsiTheme="minorBidi" w:cstheme="minorBidi"/>
          <w:b/>
          <w:bCs/>
          <w:szCs w:val="20"/>
        </w:rPr>
        <w:t>:</w:t>
      </w:r>
      <w:r w:rsidR="001276BF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8" w:history="1">
        <w:r w:rsidR="009B3B88" w:rsidRPr="009B3B8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https://www.linkedin.com/in/muhammad-hassan-khan-164ab045/</w:t>
        </w:r>
      </w:hyperlink>
    </w:p>
    <w:p w14:paraId="02604C36" w14:textId="77777777" w:rsidR="0097610F" w:rsidRPr="00635138" w:rsidRDefault="0097610F" w:rsidP="0097610F">
      <w:pPr>
        <w:pStyle w:val="NoSpacing"/>
        <w:ind w:left="10"/>
        <w:rPr>
          <w:rFonts w:asciiTheme="minorBidi" w:hAnsiTheme="minorBidi" w:cstheme="minorBidi"/>
          <w:szCs w:val="20"/>
        </w:rPr>
      </w:pPr>
    </w:p>
    <w:p w14:paraId="435867EB" w14:textId="19B20CE9" w:rsidR="0097610F" w:rsidRPr="00635138" w:rsidRDefault="0097610F" w:rsidP="00A67358">
      <w:pPr>
        <w:pStyle w:val="NoSpacing"/>
        <w:ind w:left="-360" w:firstLine="360"/>
        <w:rPr>
          <w:rFonts w:asciiTheme="minorBidi" w:hAnsiTheme="minorBidi" w:cstheme="minorBidi"/>
          <w:b/>
          <w:bCs/>
          <w:sz w:val="24"/>
          <w:szCs w:val="24"/>
        </w:rPr>
      </w:pPr>
      <w:r w:rsidRPr="00635138">
        <w:rPr>
          <w:rFonts w:asciiTheme="minorBidi" w:hAnsiTheme="minorBidi" w:cstheme="minorBidi"/>
          <w:b/>
          <w:bCs/>
          <w:sz w:val="24"/>
          <w:szCs w:val="24"/>
        </w:rPr>
        <w:t>PROFESSIONAL SUMMARY</w:t>
      </w:r>
    </w:p>
    <w:p w14:paraId="184E293E" w14:textId="20119F3F" w:rsidR="0073162C" w:rsidRPr="009B3B88" w:rsidRDefault="00DE34EB" w:rsidP="00DE34EB">
      <w:pPr>
        <w:pStyle w:val="NoSpacing"/>
        <w:ind w:left="10"/>
        <w:rPr>
          <w:rFonts w:asciiTheme="minorBidi" w:hAnsiTheme="minorBidi" w:cstheme="minorBidi"/>
          <w:sz w:val="18"/>
          <w:szCs w:val="18"/>
        </w:rPr>
      </w:pPr>
      <w:r w:rsidRPr="009B3B88">
        <w:rPr>
          <w:rFonts w:asciiTheme="minorBidi" w:hAnsiTheme="minorBidi" w:cstheme="minorBidi"/>
          <w:sz w:val="18"/>
          <w:szCs w:val="18"/>
        </w:rPr>
        <w:t xml:space="preserve">Accomplished Senior Procurement Engineer with a proven track record, enhancing supply chain optimization and procurement process improvement. Expert in strategic sourcing, coupled with exceptional team-building capabilities. I have </w:t>
      </w:r>
      <w:r w:rsidR="006904C6" w:rsidRPr="009B3B88">
        <w:rPr>
          <w:rFonts w:asciiTheme="minorBidi" w:hAnsiTheme="minorBidi" w:cstheme="minorBidi"/>
          <w:sz w:val="18"/>
          <w:szCs w:val="18"/>
        </w:rPr>
        <w:t>significantly</w:t>
      </w:r>
      <w:r w:rsidRPr="009B3B88">
        <w:rPr>
          <w:rFonts w:asciiTheme="minorBidi" w:hAnsiTheme="minorBidi" w:cstheme="minorBidi"/>
          <w:sz w:val="18"/>
          <w:szCs w:val="18"/>
        </w:rPr>
        <w:t xml:space="preserve"> contributed to project success and cost-reduction strategies in high-stakes environments</w:t>
      </w:r>
      <w:r w:rsidR="0073162C" w:rsidRPr="009B3B88">
        <w:rPr>
          <w:rFonts w:asciiTheme="minorBidi" w:hAnsiTheme="minorBidi" w:cstheme="minorBidi"/>
          <w:sz w:val="18"/>
          <w:szCs w:val="18"/>
        </w:rPr>
        <w:t>.</w:t>
      </w:r>
    </w:p>
    <w:p w14:paraId="77F3E998" w14:textId="77777777" w:rsidR="0097610F" w:rsidRPr="00635138" w:rsidRDefault="0097610F" w:rsidP="0097610F">
      <w:pPr>
        <w:pStyle w:val="NoSpacing"/>
        <w:ind w:left="10"/>
        <w:rPr>
          <w:rFonts w:asciiTheme="minorBidi" w:hAnsiTheme="minorBidi" w:cstheme="minorBidi"/>
          <w:sz w:val="24"/>
          <w:szCs w:val="24"/>
        </w:rPr>
      </w:pPr>
    </w:p>
    <w:p w14:paraId="63555EC8" w14:textId="77777777" w:rsidR="0097610F" w:rsidRPr="00223554" w:rsidRDefault="0097610F" w:rsidP="0097610F">
      <w:pPr>
        <w:pStyle w:val="NoSpacing"/>
        <w:ind w:left="10"/>
        <w:rPr>
          <w:rFonts w:asciiTheme="minorBidi" w:hAnsiTheme="minorBidi" w:cstheme="minorBidi"/>
          <w:sz w:val="24"/>
          <w:szCs w:val="24"/>
        </w:rPr>
      </w:pPr>
      <w:r w:rsidRPr="00223554">
        <w:rPr>
          <w:rFonts w:asciiTheme="minorBidi" w:hAnsiTheme="minorBidi" w:cstheme="minorBidi"/>
          <w:b/>
          <w:bCs/>
          <w:sz w:val="24"/>
          <w:szCs w:val="24"/>
        </w:rPr>
        <w:t>WORK EXPERIENCE:</w:t>
      </w:r>
      <w:r w:rsidRPr="00223554">
        <w:rPr>
          <w:rFonts w:asciiTheme="minorBidi" w:hAnsiTheme="minorBidi" w:cstheme="minorBidi"/>
          <w:noProof/>
          <w:sz w:val="24"/>
          <w:szCs w:val="24"/>
        </w:rPr>
        <mc:AlternateContent>
          <mc:Choice Requires="wpg">
            <w:drawing>
              <wp:inline distT="0" distB="0" distL="0" distR="0" wp14:anchorId="781C8228" wp14:editId="1B3B72F9">
                <wp:extent cx="6827520" cy="9525"/>
                <wp:effectExtent l="25400" t="23495" r="24130" b="24130"/>
                <wp:docPr id="27234311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9525"/>
                          <a:chOff x="0" y="0"/>
                          <a:chExt cx="68275" cy="97"/>
                        </a:xfrm>
                      </wpg:grpSpPr>
                      <wps:wsp>
                        <wps:cNvPr id="1276463810" name="Shape 53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275" cy="97"/>
                          </a:xfrm>
                          <a:custGeom>
                            <a:avLst/>
                            <a:gdLst>
                              <a:gd name="T0" fmla="*/ 0 w 6827520"/>
                              <a:gd name="T1" fmla="*/ 0 h 9753"/>
                              <a:gd name="T2" fmla="*/ 6827520 w 6827520"/>
                              <a:gd name="T3" fmla="*/ 0 h 9753"/>
                              <a:gd name="T4" fmla="*/ 6827520 w 6827520"/>
                              <a:gd name="T5" fmla="*/ 9753 h 9753"/>
                              <a:gd name="T6" fmla="*/ 0 w 6827520"/>
                              <a:gd name="T7" fmla="*/ 9753 h 9753"/>
                              <a:gd name="T8" fmla="*/ 0 w 6827520"/>
                              <a:gd name="T9" fmla="*/ 0 h 9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7520" h="9753">
                                <a:moveTo>
                                  <a:pt x="0" y="0"/>
                                </a:moveTo>
                                <a:lnTo>
                                  <a:pt x="6827520" y="0"/>
                                </a:lnTo>
                                <a:lnTo>
                                  <a:pt x="6827520" y="9753"/>
                                </a:ln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  <a:alpha val="0"/>
                              </a:schemeClr>
                            </a:solidFill>
                            <a:miter lim="10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A7712" id="Group 1" o:spid="_x0000_s1026" style="width:537.6pt;height:.75pt;mso-position-horizontal-relative:char;mso-position-vertical-relative:line" coordsize="6827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">
                <v:shape id="Shape 5358" o:spid="_x0000_s1027" style="position:absolute;width:68275;height:97;visibility:visible;mso-wrap-style:square;v-text-anchor:top" coordsize="6827520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" path="m,l6827520,r,9753l,9753,,e" fillcolor="black [3200]" strokecolor="#f2f2f2 [3041]" strokeweight="3pt">
                  <v:stroke opacity="0" miterlimit="10" joinstyle="miter"/>
                  <v:shadow color="#7f7f7f [1601]" opacity=".5" offset="1pt"/>
                  <v:path o:connecttype="custom" o:connectlocs="0,0;68275,0;68275,97;0,97;0,0" o:connectangles="0,0,0,0,0"/>
                </v:shape>
                <w10:anchorlock/>
              </v:group>
            </w:pict>
          </mc:Fallback>
        </mc:AlternateContent>
      </w:r>
    </w:p>
    <w:p w14:paraId="4FC29F72" w14:textId="77777777" w:rsidR="00D7786A" w:rsidRPr="007E45FA" w:rsidRDefault="00D7786A" w:rsidP="0097610F">
      <w:pPr>
        <w:ind w:left="0" w:firstLine="0"/>
        <w:rPr>
          <w:rFonts w:asciiTheme="minorBidi" w:hAnsiTheme="minorBidi" w:cstheme="minorBidi"/>
          <w:b/>
          <w:bCs/>
          <w:szCs w:val="20"/>
        </w:rPr>
      </w:pPr>
    </w:p>
    <w:p w14:paraId="7CF0C781" w14:textId="4EC279B8" w:rsidR="007E4B23" w:rsidRDefault="00424464" w:rsidP="00C87FAA">
      <w:pPr>
        <w:ind w:left="0" w:firstLine="0"/>
        <w:rPr>
          <w:rFonts w:asciiTheme="minorBidi" w:hAnsiTheme="minorBidi" w:cstheme="minorBidi"/>
          <w:b/>
          <w:bCs/>
          <w:szCs w:val="20"/>
        </w:rPr>
      </w:pPr>
      <w:r w:rsidRPr="00223554">
        <w:rPr>
          <w:rFonts w:asciiTheme="minorBidi" w:hAnsiTheme="minorBidi" w:cstheme="minorBidi"/>
          <w:b/>
          <w:bCs/>
          <w:sz w:val="21"/>
          <w:szCs w:val="21"/>
          <w:u w:val="single"/>
        </w:rPr>
        <w:t>SENIOR PROCUREMENT ENGINEER</w:t>
      </w:r>
      <w:r w:rsidR="009C2DCB" w:rsidRPr="00223554">
        <w:rPr>
          <w:rFonts w:asciiTheme="minorBidi" w:hAnsiTheme="minorBidi" w:cstheme="minorBidi"/>
          <w:b/>
          <w:bCs/>
          <w:sz w:val="21"/>
          <w:szCs w:val="21"/>
        </w:rPr>
        <w:tab/>
      </w:r>
      <w:r w:rsidR="00C063EA" w:rsidRPr="00C063EA">
        <w:rPr>
          <w:rFonts w:asciiTheme="minorBidi" w:hAnsiTheme="minorBidi" w:cstheme="minorBidi"/>
          <w:b/>
          <w:bCs/>
          <w:szCs w:val="20"/>
        </w:rPr>
        <w:t xml:space="preserve"> </w:t>
      </w:r>
      <w:r w:rsidR="00C063EA">
        <w:rPr>
          <w:rFonts w:asciiTheme="minorBidi" w:hAnsiTheme="minorBidi" w:cstheme="minorBidi"/>
          <w:b/>
          <w:bCs/>
          <w:szCs w:val="20"/>
        </w:rPr>
        <w:tab/>
      </w:r>
      <w:r w:rsidR="00C063EA">
        <w:rPr>
          <w:rFonts w:asciiTheme="minorBidi" w:hAnsiTheme="minorBidi" w:cstheme="minorBidi"/>
          <w:b/>
          <w:bCs/>
          <w:szCs w:val="20"/>
        </w:rPr>
        <w:tab/>
      </w:r>
      <w:r w:rsidR="00C063EA">
        <w:rPr>
          <w:rFonts w:asciiTheme="minorBidi" w:hAnsiTheme="minorBidi" w:cstheme="minorBidi"/>
          <w:b/>
          <w:bCs/>
          <w:szCs w:val="20"/>
        </w:rPr>
        <w:tab/>
      </w:r>
      <w:r w:rsidR="00C063EA">
        <w:rPr>
          <w:rFonts w:asciiTheme="minorBidi" w:hAnsiTheme="minorBidi" w:cstheme="minorBidi"/>
          <w:b/>
          <w:bCs/>
          <w:szCs w:val="20"/>
        </w:rPr>
        <w:tab/>
      </w:r>
      <w:r w:rsidR="00C063EA" w:rsidRPr="00766557">
        <w:rPr>
          <w:rFonts w:asciiTheme="minorBidi" w:hAnsiTheme="minorBidi" w:cstheme="minorBidi"/>
          <w:szCs w:val="20"/>
        </w:rPr>
        <w:t>AUG 2020 - PRESENT</w:t>
      </w:r>
      <w:r w:rsidR="0097610F" w:rsidRPr="00635138">
        <w:rPr>
          <w:rFonts w:asciiTheme="minorBidi" w:hAnsiTheme="minorBidi" w:cstheme="minorBidi"/>
          <w:b/>
          <w:bCs/>
          <w:szCs w:val="20"/>
        </w:rPr>
        <w:t xml:space="preserve"> </w:t>
      </w:r>
    </w:p>
    <w:p w14:paraId="5C7E656C" w14:textId="77777777" w:rsidR="002F45F5" w:rsidRPr="00223554" w:rsidRDefault="00C87FAA" w:rsidP="002F45F5">
      <w:pPr>
        <w:ind w:left="0" w:firstLine="0"/>
        <w:rPr>
          <w:rFonts w:asciiTheme="minorBidi" w:hAnsiTheme="minorBidi" w:cstheme="minorBidi"/>
          <w:b/>
          <w:bCs/>
          <w:sz w:val="19"/>
          <w:szCs w:val="19"/>
        </w:rPr>
      </w:pPr>
      <w:r w:rsidRPr="00223554">
        <w:rPr>
          <w:rFonts w:asciiTheme="minorBidi" w:hAnsiTheme="minorBidi" w:cstheme="minorBidi"/>
          <w:b/>
          <w:bCs/>
          <w:sz w:val="19"/>
          <w:szCs w:val="19"/>
        </w:rPr>
        <w:t>SHIELDERS ADVANCE INDUSTRIES – ABU DHABI – UAE</w:t>
      </w:r>
    </w:p>
    <w:p w14:paraId="482479FD" w14:textId="3098443B" w:rsidR="0097610F" w:rsidRPr="007E45FA" w:rsidRDefault="007E4B23" w:rsidP="002F45F5">
      <w:pPr>
        <w:ind w:left="0" w:firstLine="0"/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  <w:r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Military Armored vehicle and </w:t>
      </w:r>
      <w:r w:rsidR="007B1C48"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>O</w:t>
      </w:r>
      <w:r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il &amp; </w:t>
      </w:r>
      <w:r w:rsidR="007B1C48"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>Ga</w:t>
      </w:r>
      <w:r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s fabrication &amp; </w:t>
      </w:r>
      <w:r w:rsidR="00DA5FEA"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>manufacturing-based</w:t>
      </w:r>
      <w:r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 company</w:t>
      </w:r>
      <w:r w:rsidR="00444587" w:rsidRPr="007E45FA">
        <w:rPr>
          <w:rFonts w:asciiTheme="minorBidi" w:hAnsiTheme="minorBidi" w:cstheme="minorBidi"/>
          <w:b/>
          <w:bCs/>
          <w:i/>
          <w:iCs/>
          <w:sz w:val="18"/>
          <w:szCs w:val="18"/>
        </w:rPr>
        <w:t>.</w:t>
      </w:r>
    </w:p>
    <w:p w14:paraId="0F9D929F" w14:textId="77777777" w:rsidR="002F45F5" w:rsidRPr="002F45F5" w:rsidRDefault="002F45F5" w:rsidP="002F45F5">
      <w:pPr>
        <w:ind w:left="0" w:firstLine="0"/>
        <w:rPr>
          <w:rFonts w:asciiTheme="minorBidi" w:hAnsiTheme="minorBidi" w:cstheme="minorBidi"/>
          <w:b/>
          <w:bCs/>
          <w:szCs w:val="20"/>
        </w:rPr>
      </w:pPr>
    </w:p>
    <w:p w14:paraId="5DD28F63" w14:textId="4C11016E" w:rsidR="00F16529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Managing the procurement of high-profile projects for Military Armored Personnel Carriers (APCs) and MRAPs, tailored for our</w:t>
      </w:r>
      <w:r w:rsidR="0084571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esteemed clients</w:t>
      </w:r>
      <w:r w:rsidR="00905A4F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71D3B648" w14:textId="4E4F89C1" w:rsidR="00F16529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Plan and source raw materials, including marine-grade steel (A36, D36, etc.), mild steel, armored steel (ARMOX, RAMOR, SWEBOR, MILUX, etc.), STRENX, aluminum grades, stainless steel, and galvanized steel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6A0E7AA8" w14:textId="02B5B6FA" w:rsidR="00E313BF" w:rsidRPr="00DB7AF5" w:rsidRDefault="00E313BF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Responsible for planning and sourcing</w:t>
      </w:r>
      <w:r w:rsidR="00DE34E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of all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fabrication</w:t>
      </w:r>
      <w:r w:rsidR="00DE34E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&amp; Quality control tools</w:t>
      </w:r>
      <w:r w:rsidR="004A3B16" w:rsidRPr="00DB7AF5">
        <w:rPr>
          <w:rFonts w:asciiTheme="minorBidi" w:hAnsiTheme="minorBidi" w:cstheme="minorBidi"/>
          <w:color w:val="auto"/>
          <w:sz w:val="18"/>
          <w:szCs w:val="18"/>
        </w:rPr>
        <w:t>, machines</w:t>
      </w:r>
      <w:r w:rsidR="00DE34EB" w:rsidRPr="00DB7AF5">
        <w:rPr>
          <w:rFonts w:asciiTheme="minorBidi" w:hAnsiTheme="minorBidi" w:cstheme="minorBidi"/>
          <w:color w:val="auto"/>
          <w:sz w:val="18"/>
          <w:szCs w:val="18"/>
        </w:rPr>
        <w:t>, consumables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, and personal protective equipment (PPE) both globally and locally. </w:t>
      </w:r>
    </w:p>
    <w:p w14:paraId="71670256" w14:textId="65931022" w:rsidR="00F16529" w:rsidRPr="00DB7AF5" w:rsidRDefault="00AF7F53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Analyze Purchase Request technical specifications</w:t>
      </w:r>
      <w:r w:rsidR="00B715AC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and Scope of Work (SOW)</w:t>
      </w:r>
      <w:r w:rsidR="00FE6D8A" w:rsidRPr="00DB7AF5">
        <w:rPr>
          <w:rFonts w:asciiTheme="minorBidi" w:hAnsiTheme="minorBidi" w:cstheme="minorBidi"/>
          <w:color w:val="auto"/>
          <w:sz w:val="18"/>
          <w:szCs w:val="18"/>
        </w:rPr>
        <w:t>, select suppliers, float</w:t>
      </w:r>
      <w:r w:rsidR="0087308B" w:rsidRPr="00DB7AF5">
        <w:rPr>
          <w:rFonts w:asciiTheme="minorBidi" w:hAnsiTheme="minorBidi" w:cstheme="minorBidi"/>
          <w:color w:val="auto"/>
          <w:sz w:val="18"/>
          <w:szCs w:val="18"/>
        </w:rPr>
        <w:t>,</w:t>
      </w:r>
      <w:r w:rsidR="0087308B" w:rsidRPr="00DF7EEE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87308B" w:rsidRPr="00DB7AF5">
        <w:rPr>
          <w:rFonts w:asciiTheme="minorBidi" w:hAnsiTheme="minorBidi" w:cstheme="minorBidi"/>
          <w:color w:val="auto"/>
          <w:sz w:val="18"/>
          <w:szCs w:val="18"/>
        </w:rPr>
        <w:t>RFP,</w:t>
      </w:r>
      <w:r w:rsidR="00FE6D8A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RFQs</w:t>
      </w:r>
      <w:r w:rsidR="00E56DEC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to vendors</w:t>
      </w:r>
      <w:r w:rsidR="00FE6D8A" w:rsidRPr="00DB7AF5">
        <w:rPr>
          <w:rFonts w:asciiTheme="minorBidi" w:hAnsiTheme="minorBidi" w:cstheme="minorBidi"/>
          <w:color w:val="auto"/>
          <w:sz w:val="18"/>
          <w:szCs w:val="18"/>
        </w:rPr>
        <w:t xml:space="preserve">, receive quotes, negotiate, finalize prices, and </w:t>
      </w:r>
      <w:r w:rsidR="005E567F" w:rsidRPr="00DB7AF5">
        <w:rPr>
          <w:rFonts w:asciiTheme="minorBidi" w:hAnsiTheme="minorBidi" w:cstheme="minorBidi"/>
          <w:color w:val="auto"/>
          <w:sz w:val="18"/>
          <w:szCs w:val="18"/>
        </w:rPr>
        <w:t>Purchase Orders (POs), Blanket Purchase Agreements (BPA), Service Maintenance Agreements (SMA) and contracts</w:t>
      </w:r>
      <w:r w:rsidR="008E2706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19B20162" w14:textId="46C1F88C" w:rsidR="00454BF4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Forecast demand, estimate material consumption, and establish cost parameters </w:t>
      </w:r>
      <w:r w:rsidR="00454BF4" w:rsidRPr="00DB7AF5">
        <w:rPr>
          <w:rFonts w:asciiTheme="minorBidi" w:hAnsiTheme="minorBidi" w:cstheme="minorBidi"/>
          <w:color w:val="auto"/>
          <w:sz w:val="18"/>
          <w:szCs w:val="18"/>
        </w:rPr>
        <w:t>accordingly.</w:t>
      </w:r>
    </w:p>
    <w:p w14:paraId="17D18E16" w14:textId="7F2798C8" w:rsidR="00F16529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Lead cost-saving initiatives, monitor lead times, and finalize credit terms within budgets to ensure high-quality, cost-efficient supplies based on the production plan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5D44AABF" w14:textId="0A32BC80" w:rsidR="00F16529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Conduct technical reviews with suppliers to ensure they understand the specifications and requirements for purchasing the right product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2E57498A" w14:textId="68DB712F" w:rsidR="00F16529" w:rsidRPr="00DB7AF5" w:rsidRDefault="00F16529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Vendor </w:t>
      </w:r>
      <w:r w:rsidR="00812266" w:rsidRPr="00DB7AF5">
        <w:rPr>
          <w:rFonts w:asciiTheme="minorBidi" w:hAnsiTheme="minorBidi" w:cstheme="minorBidi"/>
          <w:color w:val="auto"/>
          <w:sz w:val="18"/>
          <w:szCs w:val="18"/>
        </w:rPr>
        <w:t>development</w:t>
      </w:r>
      <w:r w:rsidR="00454BF4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to</w:t>
      </w:r>
      <w:r w:rsidR="00812266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454BF4" w:rsidRPr="00DB7AF5">
        <w:rPr>
          <w:rFonts w:asciiTheme="minorBidi" w:hAnsiTheme="minorBidi" w:cstheme="minorBidi"/>
          <w:color w:val="auto"/>
          <w:sz w:val="18"/>
          <w:szCs w:val="18"/>
        </w:rPr>
        <w:t>enhance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880486" w:rsidRPr="00DB7AF5">
        <w:rPr>
          <w:rFonts w:asciiTheme="minorBidi" w:hAnsiTheme="minorBidi" w:cstheme="minorBidi"/>
          <w:color w:val="auto"/>
          <w:sz w:val="18"/>
          <w:szCs w:val="18"/>
        </w:rPr>
        <w:t>suppliers’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5A338F" w:rsidRPr="00DB7AF5">
        <w:rPr>
          <w:rFonts w:asciiTheme="minorBidi" w:hAnsiTheme="minorBidi" w:cstheme="minorBidi"/>
          <w:color w:val="auto"/>
          <w:sz w:val="18"/>
          <w:szCs w:val="18"/>
        </w:rPr>
        <w:t>performance</w:t>
      </w:r>
      <w:r w:rsidR="00454BF4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E7394B" w:rsidRPr="00DB7AF5">
        <w:rPr>
          <w:rFonts w:asciiTheme="minorBidi" w:hAnsiTheme="minorBidi" w:cstheme="minorBidi"/>
          <w:color w:val="auto"/>
          <w:sz w:val="18"/>
          <w:szCs w:val="18"/>
        </w:rPr>
        <w:t>led</w:t>
      </w:r>
      <w:r w:rsidR="00454BF4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to </w:t>
      </w:r>
      <w:r w:rsidR="00E7394B" w:rsidRPr="00DB7AF5">
        <w:rPr>
          <w:rFonts w:asciiTheme="minorBidi" w:hAnsiTheme="minorBidi" w:cstheme="minorBidi"/>
          <w:color w:val="auto"/>
          <w:sz w:val="18"/>
          <w:szCs w:val="18"/>
        </w:rPr>
        <w:t>an increase in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quality</w:t>
      </w:r>
      <w:r w:rsidR="00E7394B" w:rsidRPr="00DB7AF5">
        <w:rPr>
          <w:rFonts w:asciiTheme="minorBidi" w:hAnsiTheme="minorBidi" w:cstheme="minorBidi"/>
          <w:color w:val="auto"/>
          <w:sz w:val="18"/>
          <w:szCs w:val="18"/>
        </w:rPr>
        <w:t>, optimizing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>costs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, and </w:t>
      </w:r>
      <w:r w:rsidR="00E7394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improving 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delivery 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>standards,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reducing Non-Conformance Reports (NCRs)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and </w:t>
      </w:r>
      <w:r w:rsidR="004C7351" w:rsidRPr="00DB7AF5">
        <w:rPr>
          <w:rFonts w:asciiTheme="minorBidi" w:hAnsiTheme="minorBidi" w:cstheme="minorBidi"/>
          <w:color w:val="auto"/>
          <w:sz w:val="18"/>
          <w:szCs w:val="18"/>
        </w:rPr>
        <w:t>resolving non-conformances (returns, shortages, overages and quality issues)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57A2B3B4" w14:textId="7A890A93" w:rsidR="00F1232C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Develop a supplier diversification strategy that increases the number of approved suppliers by 40%, reducing risk and improving competitive pricing</w:t>
      </w:r>
      <w:r w:rsidR="008C4DC4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08E98633" w14:textId="344F0C96" w:rsidR="00F1232C" w:rsidRPr="00DB7AF5" w:rsidRDefault="00F1232C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Undertake complex analysis and price cost comparisons of multiple quotes to source, evaluate and select the most valuable suppliers and suppliers.</w:t>
      </w:r>
    </w:p>
    <w:p w14:paraId="62E48A76" w14:textId="4B268515" w:rsidR="00F16529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Identify various VA/VE ideas in developed parts through different cost reduction strategies, such as alternative materials, process optimization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73ABE8EA" w14:textId="5669D330" w:rsidR="00FE6D8A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Utilize warehouse management expertise to reduce inventory holding costs and maintain accurate inventory records, ensuring an efficient flow of supplies in both ERP systems and manually through PLM.</w:t>
      </w:r>
    </w:p>
    <w:p w14:paraId="6A46571F" w14:textId="2930404D" w:rsidR="00FE6D8A" w:rsidRPr="00DB7AF5" w:rsidRDefault="00FE6D8A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Handle logistics functions </w:t>
      </w:r>
      <w:r w:rsidR="00A252B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import/export regulations 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for customs clearance and transport handling.</w:t>
      </w:r>
    </w:p>
    <w:p w14:paraId="64144E7C" w14:textId="292A7E9E" w:rsidR="00F16529" w:rsidRPr="00DB7AF5" w:rsidRDefault="00C94CEE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Manage non-disclosure agreements (NDAs), create and amend vendor codes, maintain cost sheets, generate purchase orders (POs), and handle </w:t>
      </w:r>
      <w:r w:rsidR="00C3691B" w:rsidRPr="00DB7AF5">
        <w:rPr>
          <w:rFonts w:asciiTheme="minorBidi" w:hAnsiTheme="minorBidi" w:cstheme="minorBidi"/>
          <w:color w:val="auto"/>
          <w:sz w:val="18"/>
          <w:szCs w:val="18"/>
        </w:rPr>
        <w:t xml:space="preserve">Vendor 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payment invoices proficiently.</w:t>
      </w:r>
    </w:p>
    <w:p w14:paraId="7A13D358" w14:textId="0AD25459" w:rsidR="00F16529" w:rsidRPr="00DB7AF5" w:rsidRDefault="00C3691B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Follow-up on deliveries of goods to e</w:t>
      </w:r>
      <w:r w:rsidR="00C94CEE" w:rsidRPr="00DB7AF5">
        <w:rPr>
          <w:rFonts w:asciiTheme="minorBidi" w:hAnsiTheme="minorBidi" w:cstheme="minorBidi"/>
          <w:color w:val="auto"/>
          <w:sz w:val="18"/>
          <w:szCs w:val="18"/>
        </w:rPr>
        <w:t>nsure the ready availability of materials to meet production and dispatch targets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55F6A4D8" w14:textId="64024656" w:rsidR="0097610F" w:rsidRPr="00DB7AF5" w:rsidRDefault="00C94CEE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>Update the tracker and maintain status records for P</w:t>
      </w:r>
      <w:r w:rsidR="009777E2" w:rsidRPr="00DB7AF5">
        <w:rPr>
          <w:rFonts w:asciiTheme="minorBidi" w:hAnsiTheme="minorBidi" w:cstheme="minorBidi"/>
          <w:color w:val="auto"/>
          <w:sz w:val="18"/>
          <w:szCs w:val="18"/>
        </w:rPr>
        <w:t>o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s</w:t>
      </w:r>
      <w:r w:rsidR="009777E2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files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, payment tracking, quotations, and other related documents. Create and maintain accurate contractual records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 xml:space="preserve"> 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for all new and existing suppliers</w:t>
      </w:r>
      <w:r w:rsidR="00F16529"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721EC543" w14:textId="53DFFE32" w:rsidR="0097610F" w:rsidRPr="00DB7AF5" w:rsidRDefault="00C3691B" w:rsidP="00DF7EE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Maintain all files and data relating to POs, Service Maintenance </w:t>
      </w:r>
      <w:r w:rsidR="008975A3" w:rsidRPr="00DB7AF5">
        <w:rPr>
          <w:rFonts w:asciiTheme="minorBidi" w:hAnsiTheme="minorBidi" w:cstheme="minorBidi"/>
          <w:color w:val="auto"/>
          <w:sz w:val="18"/>
          <w:szCs w:val="18"/>
        </w:rPr>
        <w:t>Agreements (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>SMA)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 xml:space="preserve"> and contracts as </w:t>
      </w:r>
      <w:r w:rsidR="00272AA4" w:rsidRPr="00DB7AF5">
        <w:rPr>
          <w:rFonts w:asciiTheme="minorBidi" w:hAnsiTheme="minorBidi" w:cstheme="minorBidi"/>
          <w:color w:val="auto"/>
          <w:sz w:val="18"/>
          <w:szCs w:val="18"/>
        </w:rPr>
        <w:t>appropriate</w:t>
      </w:r>
      <w:r w:rsidRPr="00DB7AF5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21829088" w14:textId="77777777" w:rsidR="0097610F" w:rsidRPr="00635138" w:rsidRDefault="0097610F" w:rsidP="0097610F">
      <w:pPr>
        <w:ind w:left="0" w:firstLine="0"/>
        <w:jc w:val="both"/>
        <w:rPr>
          <w:rFonts w:asciiTheme="minorBidi" w:hAnsiTheme="minorBidi" w:cstheme="minorBidi"/>
          <w:b/>
          <w:bCs/>
          <w:sz w:val="22"/>
          <w:u w:val="single"/>
        </w:rPr>
      </w:pPr>
    </w:p>
    <w:p w14:paraId="28EF682E" w14:textId="69A4A051" w:rsidR="0097610F" w:rsidRPr="00635138" w:rsidRDefault="0097610F" w:rsidP="0097610F">
      <w:pPr>
        <w:ind w:left="0" w:firstLine="0"/>
        <w:jc w:val="both"/>
        <w:rPr>
          <w:rFonts w:asciiTheme="minorBidi" w:hAnsiTheme="minorBidi" w:cstheme="minorBidi"/>
          <w:b/>
          <w:bCs/>
          <w:szCs w:val="20"/>
        </w:rPr>
      </w:pPr>
      <w:r w:rsidRPr="00333C59">
        <w:rPr>
          <w:rFonts w:asciiTheme="minorBidi" w:hAnsiTheme="minorBidi" w:cstheme="minorBidi"/>
          <w:b/>
          <w:bCs/>
          <w:sz w:val="21"/>
          <w:szCs w:val="21"/>
          <w:u w:val="single"/>
        </w:rPr>
        <w:t>PROCUREMENT &amp; STOCK CONTROLLER.</w:t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="00656818" w:rsidRPr="00635138">
        <w:rPr>
          <w:rFonts w:asciiTheme="minorBidi" w:hAnsiTheme="minorBidi" w:cstheme="minorBidi"/>
          <w:b/>
          <w:bCs/>
          <w:szCs w:val="20"/>
        </w:rPr>
        <w:tab/>
      </w:r>
      <w:r w:rsidR="00656818" w:rsidRPr="00635138">
        <w:rPr>
          <w:rFonts w:asciiTheme="minorBidi" w:hAnsiTheme="minorBidi" w:cstheme="minorBidi"/>
          <w:b/>
          <w:bCs/>
          <w:szCs w:val="20"/>
        </w:rPr>
        <w:tab/>
      </w:r>
      <w:r w:rsidRPr="00766557">
        <w:rPr>
          <w:rFonts w:asciiTheme="minorBidi" w:hAnsiTheme="minorBidi" w:cstheme="minorBidi"/>
          <w:szCs w:val="20"/>
        </w:rPr>
        <w:t>DEC 2018 - DEC-2019</w:t>
      </w:r>
    </w:p>
    <w:p w14:paraId="622B8013" w14:textId="08221ADA" w:rsidR="00DA5FEA" w:rsidRPr="00223554" w:rsidRDefault="0097610F" w:rsidP="00333C59">
      <w:pPr>
        <w:ind w:left="0" w:firstLine="0"/>
        <w:rPr>
          <w:rFonts w:asciiTheme="minorBidi" w:hAnsiTheme="minorBidi" w:cstheme="minorBidi"/>
          <w:b/>
          <w:bCs/>
          <w:sz w:val="19"/>
          <w:szCs w:val="19"/>
        </w:rPr>
      </w:pP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BUILD UP EXHIBITION FIXTURE LLC - DUBAI </w:t>
      </w:r>
      <w:r w:rsidR="00DA5FEA" w:rsidRPr="00223554">
        <w:rPr>
          <w:rFonts w:asciiTheme="minorBidi" w:hAnsiTheme="minorBidi" w:cstheme="minorBidi"/>
          <w:b/>
          <w:bCs/>
          <w:sz w:val="19"/>
          <w:szCs w:val="19"/>
        </w:rPr>
        <w:t>–</w:t>
      </w: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 UA</w:t>
      </w:r>
      <w:r w:rsidR="00DA5FEA" w:rsidRPr="00223554">
        <w:rPr>
          <w:rFonts w:asciiTheme="minorBidi" w:hAnsiTheme="minorBidi" w:cstheme="minorBidi"/>
          <w:b/>
          <w:bCs/>
          <w:sz w:val="19"/>
          <w:szCs w:val="19"/>
        </w:rPr>
        <w:t>E</w:t>
      </w:r>
    </w:p>
    <w:p w14:paraId="7FB61B93" w14:textId="77777777" w:rsidR="00DA5FEA" w:rsidRPr="00333C59" w:rsidRDefault="00DA5FEA" w:rsidP="00333C59">
      <w:pPr>
        <w:ind w:left="0" w:firstLine="0"/>
        <w:rPr>
          <w:rFonts w:asciiTheme="minorBidi" w:hAnsiTheme="minorBidi" w:cstheme="minorBidi"/>
          <w:b/>
          <w:bCs/>
          <w:szCs w:val="20"/>
        </w:rPr>
      </w:pPr>
    </w:p>
    <w:p w14:paraId="790E8CEF" w14:textId="30C0A8CE" w:rsidR="0097610F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Handling a team of 90 workers in the workshop and warehouse on-site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3E419D71" w14:textId="16DDF34B" w:rsidR="0097610F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Overseeing on-site operations and coordinating logistics for the offloading of trucks with Agility and Al Nabooda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205611B3" w14:textId="6C69D774" w:rsidR="00AB7E9B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Setting up and negotiating contracts to obtain favorable pricing and delivery structures and purchasing BOM materials on time to meet production requirements.</w:t>
      </w:r>
    </w:p>
    <w:p w14:paraId="562968FB" w14:textId="5AAFBD5A" w:rsidR="0097610F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Preparing and sending requests for quotations (RFQs) to approved suppliers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0DAD549B" w14:textId="63F2324C" w:rsidR="0097610F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Preparing purchase orders in line with agreed minimum and maximum stock levels within budget.</w:t>
      </w:r>
    </w:p>
    <w:p w14:paraId="7DCB2AD0" w14:textId="066AA94C" w:rsidR="00AB7E9B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lastRenderedPageBreak/>
        <w:t>Building long-term relationships with suppliers to ensure continuity and improved quality</w:t>
      </w:r>
      <w:r w:rsidR="0097610F" w:rsidRPr="00E322FE">
        <w:rPr>
          <w:rFonts w:asciiTheme="minorBidi" w:hAnsiTheme="minorBidi" w:cstheme="minorBidi"/>
          <w:sz w:val="18"/>
          <w:szCs w:val="18"/>
        </w:rPr>
        <w:t>.</w:t>
      </w:r>
    </w:p>
    <w:p w14:paraId="00F7F721" w14:textId="77777777" w:rsidR="00A02661" w:rsidRPr="00E322FE" w:rsidRDefault="00A02661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Collaborating closely with the production team to recommend purchase quantities, leading to a 15% decrease in excess inventory costs, ultimately supporting a smoother production process.</w:t>
      </w:r>
    </w:p>
    <w:p w14:paraId="2B41C4D9" w14:textId="14EC8119" w:rsidR="00AB7E9B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Handling all petty cash flow on-site and in the workshop</w:t>
      </w:r>
      <w:r w:rsidR="00154055" w:rsidRPr="00E322FE">
        <w:rPr>
          <w:rFonts w:asciiTheme="minorBidi" w:hAnsiTheme="minorBidi" w:cstheme="minorBidi"/>
          <w:color w:val="auto"/>
          <w:sz w:val="18"/>
          <w:szCs w:val="18"/>
        </w:rPr>
        <w:t xml:space="preserve"> maintain files and record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67D276DD" w14:textId="23632507" w:rsidR="0097610F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Maintaining the warehouse by planning and implementing new design layouts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4791FFC3" w14:textId="55C06DA0" w:rsidR="00AB7E9B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Controlling inventory levels by conducting physical counts on a weekly/monthly basis and reconciling with the data storage system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23EDE9BB" w14:textId="56FFC278" w:rsidR="00AB7E9B" w:rsidRPr="00E322FE" w:rsidRDefault="00C87FAA" w:rsidP="00E322FE">
      <w:pPr>
        <w:pStyle w:val="ListParagraph"/>
        <w:numPr>
          <w:ilvl w:val="0"/>
          <w:numId w:val="13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E322FE">
        <w:rPr>
          <w:rFonts w:asciiTheme="minorBidi" w:hAnsiTheme="minorBidi" w:cstheme="minorBidi"/>
          <w:color w:val="auto"/>
          <w:sz w:val="18"/>
          <w:szCs w:val="18"/>
        </w:rPr>
        <w:t>Producing reports and statistics regularly (IN/OUT status report, dead stock report)</w:t>
      </w:r>
      <w:r w:rsidR="0097610F" w:rsidRPr="00E322FE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40C4FCF9" w14:textId="77777777" w:rsidR="0097610F" w:rsidRPr="00635138" w:rsidRDefault="0097610F" w:rsidP="0097610F">
      <w:pPr>
        <w:ind w:left="0" w:right="6" w:firstLine="0"/>
        <w:jc w:val="both"/>
        <w:rPr>
          <w:rFonts w:asciiTheme="minorBidi" w:hAnsiTheme="minorBidi" w:cstheme="minorBidi"/>
          <w:szCs w:val="20"/>
        </w:rPr>
      </w:pPr>
    </w:p>
    <w:p w14:paraId="6029B386" w14:textId="07597183" w:rsidR="0097610F" w:rsidRPr="00766557" w:rsidRDefault="0097610F" w:rsidP="0097610F">
      <w:pPr>
        <w:ind w:left="0" w:firstLine="0"/>
        <w:jc w:val="both"/>
        <w:rPr>
          <w:rFonts w:asciiTheme="minorBidi" w:hAnsiTheme="minorBidi" w:cstheme="minorBidi"/>
          <w:szCs w:val="20"/>
        </w:rPr>
      </w:pPr>
      <w:r w:rsidRPr="00333C59">
        <w:rPr>
          <w:rFonts w:asciiTheme="minorBidi" w:hAnsiTheme="minorBidi" w:cstheme="minorBidi"/>
          <w:b/>
          <w:bCs/>
          <w:sz w:val="21"/>
          <w:szCs w:val="21"/>
          <w:u w:val="single"/>
        </w:rPr>
        <w:t>OPERATION OFFICER.</w:t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="00656818" w:rsidRPr="00635138">
        <w:rPr>
          <w:rFonts w:asciiTheme="minorBidi" w:hAnsiTheme="minorBidi" w:cstheme="minorBidi"/>
          <w:b/>
          <w:bCs/>
          <w:szCs w:val="20"/>
        </w:rPr>
        <w:tab/>
      </w:r>
      <w:r w:rsidR="00656818" w:rsidRPr="00635138">
        <w:rPr>
          <w:rFonts w:asciiTheme="minorBidi" w:hAnsiTheme="minorBidi" w:cstheme="minorBidi"/>
          <w:b/>
          <w:bCs/>
          <w:szCs w:val="20"/>
        </w:rPr>
        <w:tab/>
      </w:r>
      <w:r w:rsidRPr="00766557">
        <w:rPr>
          <w:rFonts w:asciiTheme="minorBidi" w:hAnsiTheme="minorBidi" w:cstheme="minorBidi"/>
          <w:szCs w:val="20"/>
        </w:rPr>
        <w:t>AUG  2016 - DEC 2018</w:t>
      </w:r>
    </w:p>
    <w:p w14:paraId="30391C6D" w14:textId="77777777" w:rsidR="00AB7E9B" w:rsidRPr="00223554" w:rsidRDefault="0097610F" w:rsidP="00333C59">
      <w:pPr>
        <w:ind w:left="0" w:firstLine="0"/>
        <w:rPr>
          <w:rFonts w:asciiTheme="minorBidi" w:hAnsiTheme="minorBidi" w:cstheme="minorBidi"/>
          <w:b/>
          <w:bCs/>
          <w:sz w:val="19"/>
          <w:szCs w:val="19"/>
        </w:rPr>
      </w:pP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BYBLOS HOSPITALITY - DUBAI </w:t>
      </w:r>
      <w:r w:rsidR="00AB7E9B" w:rsidRPr="00223554">
        <w:rPr>
          <w:rFonts w:asciiTheme="minorBidi" w:hAnsiTheme="minorBidi" w:cstheme="minorBidi"/>
          <w:b/>
          <w:bCs/>
          <w:sz w:val="19"/>
          <w:szCs w:val="19"/>
        </w:rPr>
        <w:t>–</w:t>
      </w: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 UAE</w:t>
      </w:r>
    </w:p>
    <w:p w14:paraId="3AF30672" w14:textId="77777777" w:rsidR="00AB7E9B" w:rsidRPr="00AB7E9B" w:rsidRDefault="00AB7E9B" w:rsidP="002343D9">
      <w:pPr>
        <w:pStyle w:val="ListParagraph"/>
        <w:tabs>
          <w:tab w:val="center" w:pos="5130"/>
        </w:tabs>
        <w:ind w:firstLine="0"/>
        <w:jc w:val="both"/>
        <w:rPr>
          <w:rFonts w:asciiTheme="minorBidi" w:hAnsiTheme="minorBidi" w:cstheme="minorBidi"/>
          <w:b/>
          <w:bCs/>
          <w:szCs w:val="20"/>
        </w:rPr>
      </w:pPr>
    </w:p>
    <w:p w14:paraId="79C0FD62" w14:textId="70152337" w:rsidR="00AB7E9B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Maintaining and updating the reservation system and guest database</w:t>
      </w:r>
      <w:r w:rsidR="0097610F" w:rsidRPr="002343D9">
        <w:rPr>
          <w:rFonts w:asciiTheme="minorBidi" w:hAnsiTheme="minorBidi" w:cstheme="minorBidi"/>
          <w:color w:val="auto"/>
          <w:sz w:val="18"/>
          <w:szCs w:val="18"/>
        </w:rPr>
        <w:t>.</w:t>
      </w:r>
    </w:p>
    <w:p w14:paraId="4A4B1D72" w14:textId="54E8C5A5" w:rsidR="00AB7E9B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Ensuring accurate documentation of all bookings and cancellations.</w:t>
      </w:r>
    </w:p>
    <w:p w14:paraId="42B9DDD3" w14:textId="16B1DF48" w:rsidR="0097610F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Working closely with the front desk, sales, and marketing teams to ensure seamless operations.</w:t>
      </w:r>
    </w:p>
    <w:p w14:paraId="79087FC6" w14:textId="77777777" w:rsidR="00C87FAA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Assisting in developing promotional strategies to boost reservations during low occupancy periods.</w:t>
      </w:r>
    </w:p>
    <w:p w14:paraId="26A28DC4" w14:textId="77777777" w:rsidR="00C87FAA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Generating daily, weekly, and monthly reports on reservation statistics.</w:t>
      </w:r>
    </w:p>
    <w:p w14:paraId="4102B3E5" w14:textId="77777777" w:rsidR="00C87FAA" w:rsidRPr="002343D9" w:rsidRDefault="00C87FAA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Monitoring room availability and implementing pricing strategies to maximize occupancy and revenue.</w:t>
      </w:r>
    </w:p>
    <w:p w14:paraId="3AC3C0AC" w14:textId="28A065A8" w:rsidR="0097610F" w:rsidRPr="002343D9" w:rsidRDefault="00FA3925" w:rsidP="002343D9">
      <w:pPr>
        <w:pStyle w:val="ListParagraph"/>
        <w:numPr>
          <w:ilvl w:val="0"/>
          <w:numId w:val="17"/>
        </w:numPr>
        <w:ind w:left="360"/>
        <w:jc w:val="both"/>
        <w:rPr>
          <w:rFonts w:asciiTheme="minorBidi" w:hAnsiTheme="minorBidi" w:cstheme="minorBidi"/>
          <w:color w:val="auto"/>
          <w:sz w:val="18"/>
          <w:szCs w:val="18"/>
        </w:rPr>
      </w:pPr>
      <w:r w:rsidRPr="002343D9">
        <w:rPr>
          <w:rFonts w:asciiTheme="minorBidi" w:hAnsiTheme="minorBidi" w:cstheme="minorBidi"/>
          <w:color w:val="auto"/>
          <w:sz w:val="18"/>
          <w:szCs w:val="18"/>
        </w:rPr>
        <w:t>Collaborating with sales, marketing, and front office teams to develop promotional campaigns and packages.</w:t>
      </w:r>
    </w:p>
    <w:p w14:paraId="02C35FCE" w14:textId="77777777" w:rsidR="0097610F" w:rsidRPr="00635138" w:rsidRDefault="0097610F" w:rsidP="0097610F">
      <w:pPr>
        <w:ind w:lef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1C3F02BB" w14:textId="6B34AB41" w:rsidR="0097610F" w:rsidRPr="00766557" w:rsidRDefault="0097610F" w:rsidP="0097610F">
      <w:pPr>
        <w:ind w:left="0" w:firstLine="0"/>
        <w:rPr>
          <w:rFonts w:asciiTheme="minorBidi" w:hAnsiTheme="minorBidi" w:cstheme="minorBidi"/>
          <w:szCs w:val="20"/>
        </w:rPr>
      </w:pPr>
      <w:r w:rsidRPr="00333C59">
        <w:rPr>
          <w:rFonts w:asciiTheme="minorBidi" w:hAnsiTheme="minorBidi" w:cstheme="minorBidi"/>
          <w:b/>
          <w:bCs/>
          <w:sz w:val="21"/>
          <w:szCs w:val="21"/>
          <w:u w:val="single"/>
        </w:rPr>
        <w:t>SENIOR OPERATION OFFICER</w:t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Pr="00635138">
        <w:rPr>
          <w:rFonts w:asciiTheme="minorBidi" w:hAnsiTheme="minorBidi" w:cstheme="minorBidi"/>
          <w:b/>
          <w:bCs/>
          <w:szCs w:val="20"/>
        </w:rPr>
        <w:tab/>
      </w:r>
      <w:r w:rsidR="00D64276">
        <w:rPr>
          <w:rFonts w:asciiTheme="minorBidi" w:hAnsiTheme="minorBidi" w:cstheme="minorBidi"/>
          <w:b/>
          <w:bCs/>
          <w:szCs w:val="20"/>
        </w:rPr>
        <w:tab/>
      </w:r>
      <w:r w:rsidR="00D64276">
        <w:rPr>
          <w:rFonts w:asciiTheme="minorBidi" w:hAnsiTheme="minorBidi" w:cstheme="minorBidi"/>
          <w:b/>
          <w:bCs/>
          <w:szCs w:val="20"/>
        </w:rPr>
        <w:tab/>
      </w:r>
      <w:r w:rsidRPr="00766557">
        <w:rPr>
          <w:rFonts w:asciiTheme="minorBidi" w:hAnsiTheme="minorBidi" w:cstheme="minorBidi"/>
          <w:szCs w:val="20"/>
        </w:rPr>
        <w:t>AUG 2013 - JUN 2016</w:t>
      </w:r>
    </w:p>
    <w:p w14:paraId="5617433E" w14:textId="7D131223" w:rsidR="00AB7E9B" w:rsidRPr="00223554" w:rsidRDefault="0097610F" w:rsidP="00AB7E9B">
      <w:pPr>
        <w:ind w:left="0" w:firstLine="0"/>
        <w:rPr>
          <w:rFonts w:asciiTheme="minorBidi" w:hAnsiTheme="minorBidi" w:cstheme="minorBidi"/>
          <w:b/>
          <w:bCs/>
          <w:sz w:val="19"/>
          <w:szCs w:val="19"/>
        </w:rPr>
      </w:pP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MEEZAN BANK LTD </w:t>
      </w:r>
      <w:r w:rsidR="00AB7E9B" w:rsidRPr="00223554">
        <w:rPr>
          <w:rFonts w:asciiTheme="minorBidi" w:hAnsiTheme="minorBidi" w:cstheme="minorBidi"/>
          <w:b/>
          <w:bCs/>
          <w:sz w:val="19"/>
          <w:szCs w:val="19"/>
        </w:rPr>
        <w:t>–</w:t>
      </w:r>
      <w:r w:rsidRPr="00223554">
        <w:rPr>
          <w:rFonts w:asciiTheme="minorBidi" w:hAnsiTheme="minorBidi" w:cstheme="minorBidi"/>
          <w:b/>
          <w:bCs/>
          <w:sz w:val="19"/>
          <w:szCs w:val="19"/>
        </w:rPr>
        <w:t xml:space="preserve"> PAKISTAN</w:t>
      </w:r>
    </w:p>
    <w:p w14:paraId="3F8B3307" w14:textId="77777777" w:rsidR="00FA3925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color w:val="auto"/>
          <w:sz w:val="18"/>
          <w:szCs w:val="18"/>
        </w:rPr>
        <w:t>Working on CRM and Temenos T24 with due diligence to ensure compliance with prudential regulations.</w:t>
      </w:r>
    </w:p>
    <w:p w14:paraId="20E71D58" w14:textId="4777C0A7" w:rsidR="00DA5FEA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color w:val="auto"/>
          <w:sz w:val="18"/>
          <w:szCs w:val="18"/>
        </w:rPr>
        <w:t>Customer relationship management and services at the front office; document controller.</w:t>
      </w:r>
    </w:p>
    <w:p w14:paraId="31E5BC73" w14:textId="77777777" w:rsidR="00FA3925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color w:val="auto"/>
          <w:sz w:val="18"/>
          <w:szCs w:val="18"/>
        </w:rPr>
        <w:t>Service quality management for the bank and promotion of sales.</w:t>
      </w:r>
    </w:p>
    <w:p w14:paraId="783D648F" w14:textId="21B59C2D" w:rsidR="00F93E7F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color w:val="auto"/>
          <w:sz w:val="18"/>
          <w:szCs w:val="18"/>
        </w:rPr>
        <w:t>Achieved audit clearance for the branch by leading a team to prepare for the audit, resulting in a 100% compliance score and ensuring all documentation was in order ahead of schedule.</w:t>
      </w:r>
    </w:p>
    <w:p w14:paraId="6AE1863A" w14:textId="787E1B8E" w:rsidR="0097610F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color w:val="auto"/>
          <w:sz w:val="18"/>
          <w:szCs w:val="18"/>
        </w:rPr>
        <w:t xml:space="preserve">Ensuring proper financial documentation and preparing monthly </w:t>
      </w:r>
      <w:r w:rsidR="00680782" w:rsidRPr="0056427B">
        <w:rPr>
          <w:rFonts w:asciiTheme="minorBidi" w:hAnsiTheme="minorBidi" w:cstheme="minorBidi"/>
          <w:color w:val="auto"/>
          <w:sz w:val="18"/>
          <w:szCs w:val="18"/>
        </w:rPr>
        <w:t>reports.</w:t>
      </w:r>
    </w:p>
    <w:p w14:paraId="09D3F4CD" w14:textId="093EBC3A" w:rsidR="00FA3925" w:rsidRPr="0056427B" w:rsidRDefault="00FA3925" w:rsidP="0056427B">
      <w:pPr>
        <w:pStyle w:val="ListParagraph"/>
        <w:numPr>
          <w:ilvl w:val="0"/>
          <w:numId w:val="15"/>
        </w:numPr>
        <w:ind w:left="360"/>
        <w:rPr>
          <w:rFonts w:asciiTheme="minorBidi" w:hAnsiTheme="minorBidi" w:cstheme="minorBidi"/>
          <w:sz w:val="18"/>
          <w:szCs w:val="18"/>
        </w:rPr>
      </w:pPr>
      <w:r w:rsidRPr="0056427B">
        <w:rPr>
          <w:rFonts w:asciiTheme="minorBidi" w:hAnsiTheme="minorBidi" w:cstheme="minorBidi"/>
          <w:sz w:val="18"/>
          <w:szCs w:val="18"/>
        </w:rPr>
        <w:t>Managing all aspects of administrative and personnel needs for ground supply operations.</w:t>
      </w:r>
    </w:p>
    <w:p w14:paraId="68E7530F" w14:textId="77777777" w:rsidR="0097610F" w:rsidRDefault="0097610F" w:rsidP="0097610F">
      <w:pPr>
        <w:pStyle w:val="ListParagraph"/>
        <w:ind w:left="284" w:firstLine="0"/>
        <w:jc w:val="both"/>
        <w:rPr>
          <w:rFonts w:asciiTheme="minorBidi" w:hAnsiTheme="minorBidi" w:cstheme="minorBidi"/>
          <w:color w:val="auto"/>
          <w:sz w:val="18"/>
          <w:szCs w:val="18"/>
        </w:rPr>
      </w:pPr>
    </w:p>
    <w:p w14:paraId="2982FD5D" w14:textId="77777777" w:rsidR="00766557" w:rsidRPr="00223554" w:rsidRDefault="00766557" w:rsidP="0097610F">
      <w:pPr>
        <w:pStyle w:val="ListParagraph"/>
        <w:ind w:left="284" w:firstLine="0"/>
        <w:jc w:val="both"/>
        <w:rPr>
          <w:rFonts w:asciiTheme="minorBidi" w:hAnsiTheme="minorBidi" w:cstheme="minorBidi"/>
          <w:color w:val="auto"/>
          <w:sz w:val="24"/>
          <w:szCs w:val="24"/>
        </w:rPr>
      </w:pPr>
    </w:p>
    <w:p w14:paraId="0D6A472F" w14:textId="77777777" w:rsidR="0097610F" w:rsidRPr="00223554" w:rsidRDefault="0097610F" w:rsidP="00653F8F">
      <w:pPr>
        <w:pStyle w:val="NoSpacing"/>
        <w:ind w:left="10"/>
        <w:rPr>
          <w:rFonts w:asciiTheme="minorBidi" w:hAnsiTheme="minorBidi" w:cstheme="minorBidi"/>
          <w:b/>
          <w:bCs/>
          <w:sz w:val="24"/>
          <w:szCs w:val="24"/>
        </w:rPr>
      </w:pPr>
      <w:r w:rsidRPr="00223554">
        <w:rPr>
          <w:rFonts w:asciiTheme="minorBidi" w:hAnsiTheme="minorBidi" w:cstheme="minorBidi"/>
          <w:b/>
          <w:bCs/>
          <w:sz w:val="24"/>
          <w:szCs w:val="24"/>
        </w:rPr>
        <w:t>EDUCATION:</w:t>
      </w:r>
    </w:p>
    <w:p w14:paraId="71A81C0D" w14:textId="5C68CA49" w:rsidR="002705F2" w:rsidRDefault="00653F8F" w:rsidP="009B3B88">
      <w:pPr>
        <w:ind w:left="0" w:firstLine="0"/>
        <w:rPr>
          <w:rFonts w:asciiTheme="minorBidi" w:hAnsiTheme="minorBidi" w:cstheme="minorBidi"/>
          <w:b/>
          <w:bCs/>
          <w:szCs w:val="20"/>
          <w:u w:val="single"/>
        </w:rPr>
      </w:pPr>
      <w:r w:rsidRPr="00635138">
        <w:rPr>
          <w:rFonts w:asciiTheme="minorBidi" w:hAnsiTheme="minorBidi" w:cstheme="minorBidi"/>
          <w:noProof/>
          <w:szCs w:val="20"/>
        </w:rPr>
        <mc:AlternateContent>
          <mc:Choice Requires="wpg">
            <w:drawing>
              <wp:inline distT="0" distB="0" distL="0" distR="0" wp14:anchorId="0FFA3EEB" wp14:editId="30B66890">
                <wp:extent cx="6515100" cy="9089"/>
                <wp:effectExtent l="19050" t="19050" r="19050" b="29210"/>
                <wp:docPr id="70179602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089"/>
                          <a:chOff x="0" y="0"/>
                          <a:chExt cx="68275" cy="97"/>
                        </a:xfrm>
                      </wpg:grpSpPr>
                      <wps:wsp>
                        <wps:cNvPr id="2119013830" name="Shape 53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275" cy="97"/>
                          </a:xfrm>
                          <a:custGeom>
                            <a:avLst/>
                            <a:gdLst>
                              <a:gd name="T0" fmla="*/ 0 w 6827520"/>
                              <a:gd name="T1" fmla="*/ 0 h 9753"/>
                              <a:gd name="T2" fmla="*/ 6827520 w 6827520"/>
                              <a:gd name="T3" fmla="*/ 0 h 9753"/>
                              <a:gd name="T4" fmla="*/ 6827520 w 6827520"/>
                              <a:gd name="T5" fmla="*/ 9753 h 9753"/>
                              <a:gd name="T6" fmla="*/ 0 w 6827520"/>
                              <a:gd name="T7" fmla="*/ 9753 h 9753"/>
                              <a:gd name="T8" fmla="*/ 0 w 6827520"/>
                              <a:gd name="T9" fmla="*/ 0 h 9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7520" h="9753">
                                <a:moveTo>
                                  <a:pt x="0" y="0"/>
                                </a:moveTo>
                                <a:lnTo>
                                  <a:pt x="6827520" y="0"/>
                                </a:lnTo>
                                <a:lnTo>
                                  <a:pt x="6827520" y="9753"/>
                                </a:ln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  <a:alpha val="0"/>
                              </a:schemeClr>
                            </a:solidFill>
                            <a:miter lim="10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963A2" id="Group 1" o:spid="_x0000_s1026" style="width:513pt;height:.7pt;mso-position-horizontal-relative:char;mso-position-vertical-relative:line" coordsize="6827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">
                <v:shape id="Shape 5358" o:spid="_x0000_s1027" style="position:absolute;width:68275;height:97;visibility:visible;mso-wrap-style:square;v-text-anchor:top" coordsize="6827520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" path="m,l6827520,r,9753l,9753,,e" fillcolor="black [3200]" strokecolor="#f2f2f2 [3041]" strokeweight="3pt">
                  <v:stroke opacity="0" miterlimit="10" joinstyle="miter"/>
                  <v:shadow color="#7f7f7f [1601]" opacity=".5" offset="1pt"/>
                  <v:path o:connecttype="custom" o:connectlocs="0,0;68275,0;68275,97;0,97;0,0" o:connectangles="0,0,0,0,0"/>
                </v:shape>
                <w10:anchorlock/>
              </v:group>
            </w:pict>
          </mc:Fallback>
        </mc:AlternateContent>
      </w:r>
    </w:p>
    <w:p w14:paraId="0A0098D1" w14:textId="77777777" w:rsidR="009B3B88" w:rsidRDefault="009B3B88" w:rsidP="0097610F">
      <w:pPr>
        <w:ind w:left="0" w:firstLine="0"/>
        <w:rPr>
          <w:rFonts w:asciiTheme="minorBidi" w:hAnsiTheme="minorBidi" w:cstheme="minorBidi"/>
          <w:b/>
          <w:bCs/>
          <w:szCs w:val="20"/>
          <w:u w:val="single"/>
        </w:rPr>
      </w:pPr>
    </w:p>
    <w:p w14:paraId="5A3BB6EA" w14:textId="1C4620BC" w:rsidR="0097610F" w:rsidRPr="00635138" w:rsidRDefault="0097610F" w:rsidP="0097610F">
      <w:pPr>
        <w:ind w:left="0" w:firstLine="0"/>
        <w:rPr>
          <w:rFonts w:asciiTheme="minorBidi" w:hAnsiTheme="minorBidi" w:cstheme="minorBidi"/>
          <w:b/>
          <w:bCs/>
          <w:sz w:val="22"/>
        </w:rPr>
      </w:pPr>
      <w:r w:rsidRPr="00C85B17">
        <w:rPr>
          <w:rFonts w:asciiTheme="minorBidi" w:hAnsiTheme="minorBidi" w:cstheme="minorBidi"/>
          <w:b/>
          <w:bCs/>
          <w:sz w:val="22"/>
          <w:u w:val="single"/>
        </w:rPr>
        <w:t>M</w:t>
      </w:r>
      <w:r w:rsidR="00E25962" w:rsidRPr="00C85B17">
        <w:rPr>
          <w:rFonts w:asciiTheme="minorBidi" w:hAnsiTheme="minorBidi" w:cstheme="minorBidi"/>
          <w:b/>
          <w:bCs/>
          <w:sz w:val="22"/>
          <w:u w:val="single"/>
        </w:rPr>
        <w:t>ASTERS</w:t>
      </w:r>
      <w:r w:rsidR="00E25962">
        <w:rPr>
          <w:rFonts w:asciiTheme="minorBidi" w:hAnsiTheme="minorBidi" w:cstheme="minorBidi"/>
          <w:b/>
          <w:bCs/>
          <w:sz w:val="21"/>
          <w:szCs w:val="21"/>
          <w:u w:val="single"/>
        </w:rPr>
        <w:t xml:space="preserve"> </w:t>
      </w:r>
      <w:r w:rsidRPr="006904C6">
        <w:rPr>
          <w:rFonts w:asciiTheme="minorBidi" w:hAnsiTheme="minorBidi" w:cstheme="minorBidi"/>
          <w:b/>
          <w:bCs/>
          <w:sz w:val="21"/>
          <w:szCs w:val="21"/>
          <w:u w:val="single"/>
        </w:rPr>
        <w:t>-</w:t>
      </w:r>
      <w:r w:rsidR="00E25962">
        <w:rPr>
          <w:rFonts w:asciiTheme="minorBidi" w:hAnsiTheme="minorBidi" w:cstheme="minorBidi"/>
          <w:b/>
          <w:bCs/>
          <w:sz w:val="21"/>
          <w:szCs w:val="21"/>
          <w:u w:val="single"/>
        </w:rPr>
        <w:t xml:space="preserve"> </w:t>
      </w:r>
      <w:r w:rsidRPr="006904C6">
        <w:rPr>
          <w:rFonts w:asciiTheme="minorBidi" w:hAnsiTheme="minorBidi" w:cstheme="minorBidi"/>
          <w:b/>
          <w:bCs/>
          <w:sz w:val="21"/>
          <w:szCs w:val="21"/>
          <w:u w:val="single"/>
        </w:rPr>
        <w:t>MBA Supply Chain Management / Project Management</w:t>
      </w:r>
      <w:r w:rsidRPr="00635138">
        <w:rPr>
          <w:rFonts w:asciiTheme="minorBidi" w:hAnsiTheme="minorBidi" w:cstheme="minorBidi"/>
          <w:sz w:val="22"/>
        </w:rPr>
        <w:tab/>
      </w:r>
      <w:r w:rsidRPr="00766557">
        <w:rPr>
          <w:rFonts w:asciiTheme="minorBidi" w:hAnsiTheme="minorBidi" w:cstheme="minorBidi"/>
          <w:szCs w:val="20"/>
        </w:rPr>
        <w:t>AUG 2012 - JUN 2015</w:t>
      </w:r>
    </w:p>
    <w:p w14:paraId="3FE51FB3" w14:textId="6810D2CE" w:rsidR="0097610F" w:rsidRPr="00635138" w:rsidRDefault="0097610F" w:rsidP="0097610F">
      <w:pPr>
        <w:ind w:left="0" w:firstLine="0"/>
        <w:rPr>
          <w:rFonts w:asciiTheme="minorBidi" w:hAnsiTheme="minorBidi" w:cstheme="minorBidi"/>
        </w:rPr>
      </w:pPr>
      <w:r w:rsidRPr="00635138">
        <w:rPr>
          <w:rFonts w:asciiTheme="minorBidi" w:hAnsiTheme="minorBidi" w:cstheme="minorBidi"/>
        </w:rPr>
        <w:t>SZABIST University</w:t>
      </w:r>
      <w:r w:rsidR="00680782">
        <w:rPr>
          <w:rFonts w:asciiTheme="minorBidi" w:hAnsiTheme="minorBidi" w:cstheme="minorBidi"/>
        </w:rPr>
        <w:t>.</w:t>
      </w:r>
    </w:p>
    <w:p w14:paraId="1CFAD4FC" w14:textId="77777777" w:rsidR="002025AB" w:rsidRPr="00C85B17" w:rsidRDefault="002025AB" w:rsidP="0097610F">
      <w:pPr>
        <w:ind w:left="0" w:firstLine="0"/>
        <w:rPr>
          <w:rFonts w:asciiTheme="minorBidi" w:hAnsiTheme="minorBidi" w:cstheme="minorBidi"/>
          <w:b/>
          <w:bCs/>
          <w:sz w:val="22"/>
          <w:u w:val="single"/>
        </w:rPr>
      </w:pPr>
    </w:p>
    <w:p w14:paraId="53FDF70F" w14:textId="49628C36" w:rsidR="0097610F" w:rsidRPr="00635138" w:rsidRDefault="0097610F" w:rsidP="0097610F">
      <w:pPr>
        <w:ind w:left="0" w:firstLine="0"/>
        <w:rPr>
          <w:rFonts w:asciiTheme="minorBidi" w:hAnsiTheme="minorBidi" w:cstheme="minorBidi"/>
          <w:b/>
          <w:bCs/>
          <w:sz w:val="22"/>
          <w:u w:val="single"/>
        </w:rPr>
      </w:pPr>
      <w:r w:rsidRPr="00C85B17">
        <w:rPr>
          <w:rFonts w:asciiTheme="minorBidi" w:hAnsiTheme="minorBidi" w:cstheme="minorBidi"/>
          <w:b/>
          <w:bCs/>
          <w:sz w:val="22"/>
          <w:u w:val="single"/>
        </w:rPr>
        <w:t xml:space="preserve">Bachelors </w:t>
      </w:r>
      <w:r w:rsidRPr="006904C6">
        <w:rPr>
          <w:rFonts w:asciiTheme="minorBidi" w:hAnsiTheme="minorBidi" w:cstheme="minorBidi"/>
          <w:b/>
          <w:bCs/>
          <w:sz w:val="21"/>
          <w:szCs w:val="21"/>
          <w:u w:val="single"/>
        </w:rPr>
        <w:t>-</w:t>
      </w:r>
      <w:r w:rsidR="00E25962">
        <w:rPr>
          <w:rFonts w:asciiTheme="minorBidi" w:hAnsiTheme="minorBidi" w:cstheme="minorBidi"/>
          <w:b/>
          <w:bCs/>
          <w:sz w:val="21"/>
          <w:szCs w:val="21"/>
          <w:u w:val="single"/>
        </w:rPr>
        <w:t xml:space="preserve"> </w:t>
      </w:r>
      <w:r w:rsidRPr="006904C6">
        <w:rPr>
          <w:rFonts w:asciiTheme="minorBidi" w:hAnsiTheme="minorBidi" w:cstheme="minorBidi"/>
          <w:b/>
          <w:bCs/>
          <w:sz w:val="21"/>
          <w:szCs w:val="21"/>
          <w:u w:val="single"/>
        </w:rPr>
        <w:t>BE Electronics</w:t>
      </w:r>
      <w:r w:rsidRPr="00635138">
        <w:rPr>
          <w:rFonts w:asciiTheme="minorBidi" w:hAnsiTheme="minorBidi" w:cstheme="minorBidi"/>
          <w:b/>
          <w:bCs/>
          <w:sz w:val="22"/>
        </w:rPr>
        <w:tab/>
        <w:t xml:space="preserve"> </w:t>
      </w:r>
      <w:r w:rsidRPr="00635138">
        <w:rPr>
          <w:rFonts w:asciiTheme="minorBidi" w:hAnsiTheme="minorBidi" w:cstheme="minorBidi"/>
          <w:b/>
          <w:bCs/>
          <w:sz w:val="22"/>
        </w:rPr>
        <w:tab/>
      </w:r>
      <w:r w:rsidRPr="00635138">
        <w:rPr>
          <w:rFonts w:asciiTheme="minorBidi" w:hAnsiTheme="minorBidi" w:cstheme="minorBidi"/>
          <w:b/>
          <w:bCs/>
          <w:sz w:val="22"/>
        </w:rPr>
        <w:tab/>
      </w:r>
      <w:r w:rsidRPr="00635138">
        <w:rPr>
          <w:rFonts w:asciiTheme="minorBidi" w:hAnsiTheme="minorBidi" w:cstheme="minorBidi"/>
          <w:b/>
          <w:bCs/>
          <w:sz w:val="22"/>
        </w:rPr>
        <w:tab/>
      </w:r>
      <w:r w:rsidRPr="00635138">
        <w:rPr>
          <w:rFonts w:asciiTheme="minorBidi" w:hAnsiTheme="minorBidi" w:cstheme="minorBidi"/>
          <w:b/>
          <w:bCs/>
          <w:sz w:val="22"/>
        </w:rPr>
        <w:tab/>
      </w:r>
      <w:r w:rsidRPr="00635138">
        <w:rPr>
          <w:rFonts w:asciiTheme="minorBidi" w:hAnsiTheme="minorBidi" w:cstheme="minorBidi"/>
          <w:b/>
          <w:bCs/>
          <w:sz w:val="22"/>
        </w:rPr>
        <w:tab/>
      </w:r>
      <w:r w:rsidR="00656818" w:rsidRPr="00635138">
        <w:rPr>
          <w:rFonts w:asciiTheme="minorBidi" w:hAnsiTheme="minorBidi" w:cstheme="minorBidi"/>
          <w:b/>
          <w:bCs/>
          <w:sz w:val="22"/>
        </w:rPr>
        <w:tab/>
      </w:r>
      <w:r w:rsidRPr="00766557">
        <w:rPr>
          <w:rFonts w:asciiTheme="minorBidi" w:hAnsiTheme="minorBidi" w:cstheme="minorBidi"/>
          <w:szCs w:val="20"/>
        </w:rPr>
        <w:t>MAR 2008 - DEC 2011</w:t>
      </w:r>
    </w:p>
    <w:p w14:paraId="69567DAE" w14:textId="139F66A3" w:rsidR="0097610F" w:rsidRPr="00766557" w:rsidRDefault="0097610F" w:rsidP="00766557">
      <w:pPr>
        <w:ind w:left="0" w:firstLine="0"/>
        <w:rPr>
          <w:rFonts w:asciiTheme="minorBidi" w:hAnsiTheme="minorBidi" w:cstheme="minorBidi"/>
        </w:rPr>
      </w:pPr>
      <w:r w:rsidRPr="00635138">
        <w:rPr>
          <w:rFonts w:asciiTheme="minorBidi" w:hAnsiTheme="minorBidi" w:cstheme="minorBidi"/>
        </w:rPr>
        <w:t xml:space="preserve">Dawood College Of Engineering </w:t>
      </w:r>
      <w:r w:rsidR="00656818" w:rsidRPr="00635138">
        <w:rPr>
          <w:rFonts w:asciiTheme="minorBidi" w:hAnsiTheme="minorBidi" w:cstheme="minorBidi"/>
        </w:rPr>
        <w:t>&amp; Technology</w:t>
      </w:r>
      <w:r w:rsidR="00680782">
        <w:rPr>
          <w:rFonts w:asciiTheme="minorBidi" w:hAnsiTheme="minorBidi" w:cstheme="minorBidi"/>
        </w:rPr>
        <w:t>.</w:t>
      </w:r>
    </w:p>
    <w:p w14:paraId="1E6DFCB7" w14:textId="77777777" w:rsidR="009B3B88" w:rsidRDefault="009B3B88" w:rsidP="0097610F">
      <w:pPr>
        <w:ind w:left="0" w:firstLine="0"/>
        <w:rPr>
          <w:rFonts w:asciiTheme="minorBidi" w:hAnsiTheme="minorBidi" w:cstheme="minorBidi"/>
          <w:szCs w:val="20"/>
        </w:rPr>
      </w:pPr>
    </w:p>
    <w:p w14:paraId="711D7875" w14:textId="77777777" w:rsidR="00223554" w:rsidRDefault="00223554" w:rsidP="0097610F">
      <w:pPr>
        <w:ind w:left="0" w:firstLine="0"/>
        <w:rPr>
          <w:rFonts w:asciiTheme="minorBidi" w:hAnsiTheme="minorBidi" w:cstheme="minorBidi"/>
          <w:szCs w:val="20"/>
        </w:rPr>
      </w:pPr>
    </w:p>
    <w:p w14:paraId="1172EFAD" w14:textId="00F93ECE" w:rsidR="00653F8F" w:rsidRPr="00635138" w:rsidRDefault="0097610F" w:rsidP="008D3421">
      <w:pPr>
        <w:pStyle w:val="NoSpacing"/>
        <w:ind w:left="10"/>
        <w:rPr>
          <w:rFonts w:asciiTheme="minorBidi" w:hAnsiTheme="minorBidi" w:cstheme="minorBidi"/>
          <w:b/>
          <w:bCs/>
          <w:sz w:val="24"/>
          <w:szCs w:val="24"/>
        </w:rPr>
      </w:pPr>
      <w:r w:rsidRPr="00223554">
        <w:rPr>
          <w:rFonts w:asciiTheme="minorBidi" w:hAnsiTheme="minorBidi" w:cstheme="minorBidi"/>
          <w:b/>
          <w:bCs/>
          <w:sz w:val="24"/>
          <w:szCs w:val="24"/>
        </w:rPr>
        <w:t>SKILLS:</w:t>
      </w:r>
      <w:r w:rsidR="00402F5F" w:rsidRPr="00635138">
        <w:rPr>
          <w:rFonts w:asciiTheme="minorBidi" w:hAnsiTheme="minorBidi" w:cstheme="minorBidi"/>
          <w:noProof/>
          <w:szCs w:val="20"/>
        </w:rPr>
        <w:t xml:space="preserve"> </w:t>
      </w:r>
      <w:r w:rsidR="00CD113E" w:rsidRPr="00635138">
        <w:rPr>
          <w:rFonts w:asciiTheme="minorBidi" w:hAnsiTheme="minorBidi" w:cstheme="minorBidi"/>
          <w:noProof/>
          <w:szCs w:val="20"/>
        </w:rPr>
        <mc:AlternateContent>
          <mc:Choice Requires="wpg">
            <w:drawing>
              <wp:inline distT="0" distB="0" distL="0" distR="0" wp14:anchorId="74EB189C" wp14:editId="1A8ADF14">
                <wp:extent cx="6515100" cy="8890"/>
                <wp:effectExtent l="19050" t="19050" r="19050" b="29210"/>
                <wp:docPr id="13117991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890"/>
                          <a:chOff x="0" y="0"/>
                          <a:chExt cx="68275" cy="97"/>
                        </a:xfrm>
                      </wpg:grpSpPr>
                      <wps:wsp>
                        <wps:cNvPr id="157174035" name="Shape 53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275" cy="97"/>
                          </a:xfrm>
                          <a:custGeom>
                            <a:avLst/>
                            <a:gdLst>
                              <a:gd name="T0" fmla="*/ 0 w 6827520"/>
                              <a:gd name="T1" fmla="*/ 0 h 9753"/>
                              <a:gd name="T2" fmla="*/ 6827520 w 6827520"/>
                              <a:gd name="T3" fmla="*/ 0 h 9753"/>
                              <a:gd name="T4" fmla="*/ 6827520 w 6827520"/>
                              <a:gd name="T5" fmla="*/ 9753 h 9753"/>
                              <a:gd name="T6" fmla="*/ 0 w 6827520"/>
                              <a:gd name="T7" fmla="*/ 9753 h 9753"/>
                              <a:gd name="T8" fmla="*/ 0 w 6827520"/>
                              <a:gd name="T9" fmla="*/ 0 h 9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7520" h="9753">
                                <a:moveTo>
                                  <a:pt x="0" y="0"/>
                                </a:moveTo>
                                <a:lnTo>
                                  <a:pt x="6827520" y="0"/>
                                </a:lnTo>
                                <a:lnTo>
                                  <a:pt x="6827520" y="9753"/>
                                </a:ln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  <a:alpha val="0"/>
                              </a:schemeClr>
                            </a:solidFill>
                            <a:miter lim="10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5B3BA" id="Group 1" o:spid="_x0000_s1026" style="width:513pt;height:.7pt;mso-position-horizontal-relative:char;mso-position-vertical-relative:line" coordsize="6827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">
                <v:shape id="Shape 5358" o:spid="_x0000_s1027" style="position:absolute;width:68275;height:97;visibility:visible;mso-wrap-style:square;v-text-anchor:top" coordsize="6827520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" path="m,l6827520,r,9753l,9753,,e" fillcolor="black [3200]" strokecolor="#f2f2f2 [3041]" strokeweight="3pt">
                  <v:stroke opacity="0" miterlimit="10" joinstyle="miter"/>
                  <v:shadow color="#7f7f7f [1601]" opacity=".5" offset="1pt"/>
                  <v:path o:connecttype="custom" o:connectlocs="0,0;68275,0;68275,97;0,97;0,0" o:connectangles="0,0,0,0,0"/>
                </v:shape>
                <w10:anchorlock/>
              </v:group>
            </w:pict>
          </mc:Fallback>
        </mc:AlternateContent>
      </w:r>
    </w:p>
    <w:tbl>
      <w:tblPr>
        <w:tblW w:w="10926" w:type="dxa"/>
        <w:tblLook w:val="04A0" w:firstRow="1" w:lastRow="0" w:firstColumn="1" w:lastColumn="0" w:noHBand="0" w:noVBand="1"/>
      </w:tblPr>
      <w:tblGrid>
        <w:gridCol w:w="3420"/>
        <w:gridCol w:w="3330"/>
        <w:gridCol w:w="4176"/>
      </w:tblGrid>
      <w:tr w:rsidR="00D30BBF" w:rsidRPr="00635138" w14:paraId="3DAB353C" w14:textId="5EC32C46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248C" w14:textId="41BED3C2" w:rsidR="00D30BBF" w:rsidRPr="009B3B88" w:rsidRDefault="00D30BB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 xml:space="preserve">ERP </w:t>
            </w:r>
            <w:r w:rsidR="001922CE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(Enterprise</w:t>
            </w:r>
            <w:r w:rsidR="00272AA4" w:rsidRPr="00272AA4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 xml:space="preserve"> Resource Planning</w:t>
            </w:r>
            <w:r w:rsidR="00272AA4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3C0" w14:textId="725E4EE2" w:rsidR="00D30BBF" w:rsidRPr="009B3B88" w:rsidRDefault="00191932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Strategic Sourcing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65DB" w14:textId="2EEA5C8F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Team building/</w:t>
            </w:r>
            <w:r w:rsidRPr="009B3B88">
              <w:rPr>
                <w:sz w:val="18"/>
                <w:szCs w:val="18"/>
              </w:rPr>
              <w:t xml:space="preserve"> T</w:t>
            </w: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eam player</w:t>
            </w:r>
          </w:p>
        </w:tc>
      </w:tr>
      <w:tr w:rsidR="00D30BBF" w:rsidRPr="00635138" w14:paraId="2B8BC7A2" w14:textId="59A781B2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1BA1" w14:textId="2C98B2A7" w:rsidR="00D30BBF" w:rsidRPr="009B3B88" w:rsidRDefault="00D30BB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 xml:space="preserve">Negotiations techniques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F1B8" w14:textId="18D7A75E" w:rsidR="00D30BB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Supplier relationship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7CC2" w14:textId="48154067" w:rsidR="00D30BBF" w:rsidRPr="009B3B88" w:rsidRDefault="00766557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766557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Project Procurement Management</w:t>
            </w:r>
          </w:p>
        </w:tc>
      </w:tr>
      <w:tr w:rsidR="00D30BBF" w:rsidRPr="00635138" w14:paraId="6F158C91" w14:textId="35778974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56A3" w14:textId="77777777" w:rsidR="00D30BBF" w:rsidRPr="009B3B88" w:rsidRDefault="00D30BB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Vendor sourcing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7B50" w14:textId="24DD43A7" w:rsidR="00D30BB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  <w:t>Budgeting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F55E" w14:textId="3812A1A8" w:rsidR="00D30BBF" w:rsidRPr="009B3B88" w:rsidRDefault="00766557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766557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Materials Management</w:t>
            </w:r>
          </w:p>
        </w:tc>
      </w:tr>
      <w:tr w:rsidR="00D30BBF" w:rsidRPr="00635138" w14:paraId="29251308" w14:textId="1002C914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9515" w14:textId="65C73D72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Cost-reduction strategies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A97" w14:textId="7A2B7FE2" w:rsidR="00D30BB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Inventory Planning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B26C" w14:textId="6C9F19BE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  <w:t>CRM</w:t>
            </w:r>
          </w:p>
        </w:tc>
      </w:tr>
      <w:tr w:rsidR="00D30BBF" w:rsidRPr="00635138" w14:paraId="779370EB" w14:textId="42B503EA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DB06" w14:textId="223F8857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Risk analysis &amp; mitigation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22BC" w14:textId="1F4A1C69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Planning and Organization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079E" w14:textId="112CDC88" w:rsidR="00D30BBF" w:rsidRPr="009B3B88" w:rsidRDefault="00CA480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Microsoft Office</w:t>
            </w:r>
          </w:p>
        </w:tc>
      </w:tr>
      <w:tr w:rsidR="00D30BBF" w:rsidRPr="00635138" w14:paraId="12CE6186" w14:textId="3261EC74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D36A" w14:textId="723D7E85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Analyzing data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8703" w14:textId="5A415B71" w:rsidR="00D30BB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Warehousing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E745" w14:textId="46C0E508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Data Management &amp; invoicing</w:t>
            </w:r>
          </w:p>
        </w:tc>
      </w:tr>
      <w:tr w:rsidR="00D30BBF" w:rsidRPr="00635138" w14:paraId="1E7F6719" w14:textId="58F02E28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06A8" w14:textId="6F3DBAF7" w:rsidR="00D30BBF" w:rsidRPr="009B3B88" w:rsidRDefault="00E41EDC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Supplier Sourcing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1E9E" w14:textId="1A6FD083" w:rsidR="00D30BB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Inventory management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8E39" w14:textId="4B0B443F" w:rsidR="00D30BBF" w:rsidRPr="009B3B88" w:rsidRDefault="00D30BB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Time Management</w:t>
            </w:r>
          </w:p>
        </w:tc>
      </w:tr>
      <w:tr w:rsidR="00CA480F" w:rsidRPr="00635138" w14:paraId="2CEC4FE2" w14:textId="77777777" w:rsidTr="00E41EDC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0EFBE" w14:textId="1FEAFE1D" w:rsidR="00CA480F" w:rsidRPr="009B3B88" w:rsidRDefault="00CA480F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Communication skills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1049" w14:textId="18F5CA8A" w:rsidR="00CA480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Transportation &amp; Logistics Management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8634" w14:textId="11D8CD46" w:rsidR="00CA480F" w:rsidRPr="009B3B88" w:rsidRDefault="006904C6" w:rsidP="002343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9B3B88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Organizational skills</w:t>
            </w:r>
          </w:p>
        </w:tc>
      </w:tr>
    </w:tbl>
    <w:p w14:paraId="3CA562D7" w14:textId="77777777" w:rsidR="00B26A57" w:rsidRPr="00223554" w:rsidRDefault="00B26A57" w:rsidP="00653F8F">
      <w:pPr>
        <w:pStyle w:val="NoSpacing"/>
        <w:ind w:left="10"/>
        <w:rPr>
          <w:rFonts w:asciiTheme="minorBidi" w:hAnsiTheme="minorBidi" w:cstheme="minorBidi"/>
          <w:b/>
          <w:bCs/>
          <w:sz w:val="24"/>
          <w:szCs w:val="24"/>
        </w:rPr>
      </w:pPr>
    </w:p>
    <w:p w14:paraId="2FCD545E" w14:textId="38C9850D" w:rsidR="0097610F" w:rsidRPr="00223554" w:rsidRDefault="0097610F" w:rsidP="00653F8F">
      <w:pPr>
        <w:pStyle w:val="NoSpacing"/>
        <w:ind w:left="10"/>
        <w:rPr>
          <w:rFonts w:asciiTheme="minorBidi" w:hAnsiTheme="minorBidi" w:cstheme="minorBidi"/>
          <w:b/>
          <w:bCs/>
          <w:sz w:val="24"/>
          <w:szCs w:val="24"/>
        </w:rPr>
      </w:pPr>
      <w:r w:rsidRPr="00223554">
        <w:rPr>
          <w:rFonts w:asciiTheme="minorBidi" w:hAnsiTheme="minorBidi" w:cstheme="minorBidi"/>
          <w:b/>
          <w:bCs/>
          <w:sz w:val="24"/>
          <w:szCs w:val="24"/>
        </w:rPr>
        <w:t>CERTIFICATION:</w:t>
      </w:r>
      <w:r w:rsidR="00402F5F" w:rsidRPr="0022355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9990"/>
      </w:tblGrid>
      <w:tr w:rsidR="001C5106" w:rsidRPr="00635138" w14:paraId="47C1D5F9" w14:textId="77777777" w:rsidTr="00921519"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E2AC" w14:textId="4A7CC022" w:rsidR="001C5106" w:rsidRPr="001C5106" w:rsidRDefault="001C5106" w:rsidP="002343D9">
            <w:pPr>
              <w:pStyle w:val="ListParagraph"/>
              <w:numPr>
                <w:ilvl w:val="0"/>
                <w:numId w:val="3"/>
              </w:numPr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</w:pPr>
            <w:r w:rsidRPr="001C5106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Basic First Aid, Basic Fire Fighting &amp; Fire Warden</w:t>
            </w:r>
            <w:r w:rsidR="00680782">
              <w:rPr>
                <w:rFonts w:asciiTheme="minorBidi" w:eastAsia="Times New Roman" w:hAnsiTheme="minorBidi" w:cstheme="minorBidi"/>
                <w:sz w:val="18"/>
                <w:szCs w:val="18"/>
                <w:lang w:eastAsia="en-AE"/>
              </w:rPr>
              <w:t>.</w:t>
            </w:r>
          </w:p>
        </w:tc>
      </w:tr>
      <w:tr w:rsidR="0097610F" w:rsidRPr="00635138" w14:paraId="3C5D7D5A" w14:textId="77777777" w:rsidTr="00921519"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6479" w14:textId="2EE3B809" w:rsidR="0097610F" w:rsidRPr="00635138" w:rsidRDefault="0097610F" w:rsidP="002343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5"/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</w:pPr>
            <w:r w:rsidRPr="00635138"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  <w:t>Specialized Course on PLC (Skill Tech International Karachi)</w:t>
            </w:r>
            <w:r w:rsidR="00680782">
              <w:rPr>
                <w:rFonts w:asciiTheme="minorBidi" w:eastAsia="Times New Roman" w:hAnsiTheme="minorBidi" w:cstheme="minorBidi"/>
                <w:sz w:val="18"/>
                <w:szCs w:val="18"/>
                <w:lang w:val="en-AE" w:eastAsia="en-AE"/>
              </w:rPr>
              <w:t>.</w:t>
            </w:r>
          </w:p>
        </w:tc>
      </w:tr>
    </w:tbl>
    <w:p w14:paraId="22E0D36A" w14:textId="4E9EEF55" w:rsidR="00CF4146" w:rsidRPr="00635138" w:rsidRDefault="00CF4146" w:rsidP="00766557">
      <w:pPr>
        <w:ind w:left="0" w:firstLine="0"/>
        <w:rPr>
          <w:rFonts w:asciiTheme="minorBidi" w:hAnsiTheme="minorBidi" w:cstheme="minorBidi"/>
        </w:rPr>
      </w:pPr>
    </w:p>
    <w:sectPr w:rsidR="00CF4146" w:rsidRPr="00635138" w:rsidSect="009D6749">
      <w:pgSz w:w="11906" w:h="16838"/>
      <w:pgMar w:top="993" w:right="836" w:bottom="709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4034"/>
    <w:multiLevelType w:val="hybridMultilevel"/>
    <w:tmpl w:val="8D22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653"/>
    <w:multiLevelType w:val="hybridMultilevel"/>
    <w:tmpl w:val="5C42A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02A8D"/>
    <w:multiLevelType w:val="hybridMultilevel"/>
    <w:tmpl w:val="24D6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B6C5E"/>
    <w:multiLevelType w:val="hybridMultilevel"/>
    <w:tmpl w:val="5ABA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5E56"/>
    <w:multiLevelType w:val="hybridMultilevel"/>
    <w:tmpl w:val="1EAE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4FF4"/>
    <w:multiLevelType w:val="hybridMultilevel"/>
    <w:tmpl w:val="8836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F40"/>
    <w:multiLevelType w:val="hybridMultilevel"/>
    <w:tmpl w:val="94BE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72AB"/>
    <w:multiLevelType w:val="hybridMultilevel"/>
    <w:tmpl w:val="955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6134"/>
    <w:multiLevelType w:val="hybridMultilevel"/>
    <w:tmpl w:val="D94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1CEF"/>
    <w:multiLevelType w:val="multilevel"/>
    <w:tmpl w:val="6F4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679A1"/>
    <w:multiLevelType w:val="hybridMultilevel"/>
    <w:tmpl w:val="DBE68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843E4"/>
    <w:multiLevelType w:val="hybridMultilevel"/>
    <w:tmpl w:val="96DC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10073"/>
    <w:multiLevelType w:val="hybridMultilevel"/>
    <w:tmpl w:val="C7160B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B5FBA"/>
    <w:multiLevelType w:val="hybridMultilevel"/>
    <w:tmpl w:val="7D360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0130F"/>
    <w:multiLevelType w:val="hybridMultilevel"/>
    <w:tmpl w:val="CB2A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21456"/>
    <w:multiLevelType w:val="hybridMultilevel"/>
    <w:tmpl w:val="DAC0B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1F37BE"/>
    <w:multiLevelType w:val="hybridMultilevel"/>
    <w:tmpl w:val="65F6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37604">
    <w:abstractNumId w:val="4"/>
  </w:num>
  <w:num w:numId="2" w16cid:durableId="255330839">
    <w:abstractNumId w:val="12"/>
  </w:num>
  <w:num w:numId="3" w16cid:durableId="1349017588">
    <w:abstractNumId w:val="14"/>
  </w:num>
  <w:num w:numId="4" w16cid:durableId="1779594432">
    <w:abstractNumId w:val="7"/>
  </w:num>
  <w:num w:numId="5" w16cid:durableId="1127163316">
    <w:abstractNumId w:val="5"/>
  </w:num>
  <w:num w:numId="6" w16cid:durableId="454835088">
    <w:abstractNumId w:val="8"/>
  </w:num>
  <w:num w:numId="7" w16cid:durableId="2058893425">
    <w:abstractNumId w:val="3"/>
  </w:num>
  <w:num w:numId="8" w16cid:durableId="444227868">
    <w:abstractNumId w:val="11"/>
  </w:num>
  <w:num w:numId="9" w16cid:durableId="777794303">
    <w:abstractNumId w:val="9"/>
  </w:num>
  <w:num w:numId="10" w16cid:durableId="1013386476">
    <w:abstractNumId w:val="16"/>
  </w:num>
  <w:num w:numId="11" w16cid:durableId="451244886">
    <w:abstractNumId w:val="1"/>
  </w:num>
  <w:num w:numId="12" w16cid:durableId="1584559974">
    <w:abstractNumId w:val="10"/>
  </w:num>
  <w:num w:numId="13" w16cid:durableId="200287477">
    <w:abstractNumId w:val="2"/>
  </w:num>
  <w:num w:numId="14" w16cid:durableId="1595281000">
    <w:abstractNumId w:val="15"/>
  </w:num>
  <w:num w:numId="15" w16cid:durableId="150365936">
    <w:abstractNumId w:val="13"/>
  </w:num>
  <w:num w:numId="16" w16cid:durableId="1898935080">
    <w:abstractNumId w:val="6"/>
  </w:num>
  <w:num w:numId="17" w16cid:durableId="16859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B"/>
    <w:rsid w:val="00003668"/>
    <w:rsid w:val="00006DA3"/>
    <w:rsid w:val="00072737"/>
    <w:rsid w:val="000B20B5"/>
    <w:rsid w:val="000B5CBB"/>
    <w:rsid w:val="000E0C28"/>
    <w:rsid w:val="000F244C"/>
    <w:rsid w:val="00110A8F"/>
    <w:rsid w:val="0012742C"/>
    <w:rsid w:val="001276BF"/>
    <w:rsid w:val="0013380E"/>
    <w:rsid w:val="00134068"/>
    <w:rsid w:val="001406A1"/>
    <w:rsid w:val="00150127"/>
    <w:rsid w:val="00154055"/>
    <w:rsid w:val="001565AC"/>
    <w:rsid w:val="001716A6"/>
    <w:rsid w:val="00174F7D"/>
    <w:rsid w:val="00191932"/>
    <w:rsid w:val="001922CE"/>
    <w:rsid w:val="001C0DC6"/>
    <w:rsid w:val="001C5106"/>
    <w:rsid w:val="001D7019"/>
    <w:rsid w:val="001F63E8"/>
    <w:rsid w:val="002018A4"/>
    <w:rsid w:val="002025AB"/>
    <w:rsid w:val="002036A6"/>
    <w:rsid w:val="00217FF9"/>
    <w:rsid w:val="00223554"/>
    <w:rsid w:val="002343D9"/>
    <w:rsid w:val="00235888"/>
    <w:rsid w:val="002430E9"/>
    <w:rsid w:val="002705F2"/>
    <w:rsid w:val="00272AA4"/>
    <w:rsid w:val="00281A18"/>
    <w:rsid w:val="002B06BD"/>
    <w:rsid w:val="002E2773"/>
    <w:rsid w:val="002F228B"/>
    <w:rsid w:val="002F45F5"/>
    <w:rsid w:val="00323444"/>
    <w:rsid w:val="00333C59"/>
    <w:rsid w:val="003424E9"/>
    <w:rsid w:val="00371AB8"/>
    <w:rsid w:val="00384D83"/>
    <w:rsid w:val="00386944"/>
    <w:rsid w:val="003876BA"/>
    <w:rsid w:val="0039592B"/>
    <w:rsid w:val="003A7B1E"/>
    <w:rsid w:val="003E568A"/>
    <w:rsid w:val="003F4B23"/>
    <w:rsid w:val="003F62DB"/>
    <w:rsid w:val="003F76A9"/>
    <w:rsid w:val="00402F5F"/>
    <w:rsid w:val="00406C36"/>
    <w:rsid w:val="00415A24"/>
    <w:rsid w:val="00424464"/>
    <w:rsid w:val="004257A4"/>
    <w:rsid w:val="0044176A"/>
    <w:rsid w:val="00444587"/>
    <w:rsid w:val="00454BF4"/>
    <w:rsid w:val="004838A8"/>
    <w:rsid w:val="004A3B16"/>
    <w:rsid w:val="004C7351"/>
    <w:rsid w:val="004E7CAC"/>
    <w:rsid w:val="005037C1"/>
    <w:rsid w:val="005204E3"/>
    <w:rsid w:val="00520E3F"/>
    <w:rsid w:val="005346DB"/>
    <w:rsid w:val="0056427B"/>
    <w:rsid w:val="005A338F"/>
    <w:rsid w:val="005D7856"/>
    <w:rsid w:val="005E567F"/>
    <w:rsid w:val="00606D6F"/>
    <w:rsid w:val="00612E8C"/>
    <w:rsid w:val="00626E76"/>
    <w:rsid w:val="006275A0"/>
    <w:rsid w:val="00635138"/>
    <w:rsid w:val="00646E14"/>
    <w:rsid w:val="00653F8F"/>
    <w:rsid w:val="006567BC"/>
    <w:rsid w:val="00656818"/>
    <w:rsid w:val="0067596F"/>
    <w:rsid w:val="00680782"/>
    <w:rsid w:val="006904C6"/>
    <w:rsid w:val="0069092A"/>
    <w:rsid w:val="006B4F32"/>
    <w:rsid w:val="0073162C"/>
    <w:rsid w:val="00766557"/>
    <w:rsid w:val="007753DE"/>
    <w:rsid w:val="00784188"/>
    <w:rsid w:val="00785960"/>
    <w:rsid w:val="00791C4C"/>
    <w:rsid w:val="007B1C48"/>
    <w:rsid w:val="007B4594"/>
    <w:rsid w:val="007D03B2"/>
    <w:rsid w:val="007D5481"/>
    <w:rsid w:val="007D786A"/>
    <w:rsid w:val="007E45FA"/>
    <w:rsid w:val="007E4B23"/>
    <w:rsid w:val="007E570C"/>
    <w:rsid w:val="00805EE0"/>
    <w:rsid w:val="00810C92"/>
    <w:rsid w:val="00812266"/>
    <w:rsid w:val="00836B15"/>
    <w:rsid w:val="00843ADD"/>
    <w:rsid w:val="0084571B"/>
    <w:rsid w:val="00853093"/>
    <w:rsid w:val="0087287C"/>
    <w:rsid w:val="0087308B"/>
    <w:rsid w:val="00880486"/>
    <w:rsid w:val="008975A3"/>
    <w:rsid w:val="008C4DC4"/>
    <w:rsid w:val="008C68AB"/>
    <w:rsid w:val="008D1454"/>
    <w:rsid w:val="008D3421"/>
    <w:rsid w:val="008D4AD7"/>
    <w:rsid w:val="008E2706"/>
    <w:rsid w:val="008F3248"/>
    <w:rsid w:val="00903699"/>
    <w:rsid w:val="00905A4F"/>
    <w:rsid w:val="00913049"/>
    <w:rsid w:val="00921519"/>
    <w:rsid w:val="00927882"/>
    <w:rsid w:val="0096070B"/>
    <w:rsid w:val="009609B3"/>
    <w:rsid w:val="00970BEA"/>
    <w:rsid w:val="0097610F"/>
    <w:rsid w:val="009777E2"/>
    <w:rsid w:val="00990287"/>
    <w:rsid w:val="0099086D"/>
    <w:rsid w:val="00993503"/>
    <w:rsid w:val="00994A1B"/>
    <w:rsid w:val="009B3B88"/>
    <w:rsid w:val="009B474A"/>
    <w:rsid w:val="009B7B0C"/>
    <w:rsid w:val="009C05BE"/>
    <w:rsid w:val="009C2DCB"/>
    <w:rsid w:val="009D6749"/>
    <w:rsid w:val="00A02661"/>
    <w:rsid w:val="00A252BB"/>
    <w:rsid w:val="00A33017"/>
    <w:rsid w:val="00A546C6"/>
    <w:rsid w:val="00A54951"/>
    <w:rsid w:val="00A6050D"/>
    <w:rsid w:val="00A67358"/>
    <w:rsid w:val="00A818B9"/>
    <w:rsid w:val="00A86781"/>
    <w:rsid w:val="00A93A95"/>
    <w:rsid w:val="00A97516"/>
    <w:rsid w:val="00AB7E9B"/>
    <w:rsid w:val="00AF7F53"/>
    <w:rsid w:val="00B036DA"/>
    <w:rsid w:val="00B148B3"/>
    <w:rsid w:val="00B1795B"/>
    <w:rsid w:val="00B24384"/>
    <w:rsid w:val="00B26A57"/>
    <w:rsid w:val="00B41129"/>
    <w:rsid w:val="00B42721"/>
    <w:rsid w:val="00B715AC"/>
    <w:rsid w:val="00BC269D"/>
    <w:rsid w:val="00C063EA"/>
    <w:rsid w:val="00C3691B"/>
    <w:rsid w:val="00C41D9C"/>
    <w:rsid w:val="00C507A1"/>
    <w:rsid w:val="00C56C07"/>
    <w:rsid w:val="00C746F3"/>
    <w:rsid w:val="00C84707"/>
    <w:rsid w:val="00C85B17"/>
    <w:rsid w:val="00C87FAA"/>
    <w:rsid w:val="00C94CEE"/>
    <w:rsid w:val="00CA03BE"/>
    <w:rsid w:val="00CA480F"/>
    <w:rsid w:val="00CD113E"/>
    <w:rsid w:val="00CF01DE"/>
    <w:rsid w:val="00CF07EB"/>
    <w:rsid w:val="00CF4146"/>
    <w:rsid w:val="00CF64F6"/>
    <w:rsid w:val="00D2624E"/>
    <w:rsid w:val="00D30BBF"/>
    <w:rsid w:val="00D47C5F"/>
    <w:rsid w:val="00D64276"/>
    <w:rsid w:val="00D6648A"/>
    <w:rsid w:val="00D7786A"/>
    <w:rsid w:val="00D96CF9"/>
    <w:rsid w:val="00DA5FEA"/>
    <w:rsid w:val="00DA69B0"/>
    <w:rsid w:val="00DB359F"/>
    <w:rsid w:val="00DB7AF5"/>
    <w:rsid w:val="00DC129D"/>
    <w:rsid w:val="00DE34EB"/>
    <w:rsid w:val="00DF7EEE"/>
    <w:rsid w:val="00E078EE"/>
    <w:rsid w:val="00E14218"/>
    <w:rsid w:val="00E25962"/>
    <w:rsid w:val="00E313BF"/>
    <w:rsid w:val="00E322FE"/>
    <w:rsid w:val="00E33E55"/>
    <w:rsid w:val="00E35444"/>
    <w:rsid w:val="00E3576A"/>
    <w:rsid w:val="00E41EDC"/>
    <w:rsid w:val="00E465F5"/>
    <w:rsid w:val="00E50FEC"/>
    <w:rsid w:val="00E56DEC"/>
    <w:rsid w:val="00E7394B"/>
    <w:rsid w:val="00EA4442"/>
    <w:rsid w:val="00EA4C43"/>
    <w:rsid w:val="00EE5604"/>
    <w:rsid w:val="00F1232C"/>
    <w:rsid w:val="00F16529"/>
    <w:rsid w:val="00F42B38"/>
    <w:rsid w:val="00F4319B"/>
    <w:rsid w:val="00F76975"/>
    <w:rsid w:val="00F93E7F"/>
    <w:rsid w:val="00FA3925"/>
    <w:rsid w:val="00FB2612"/>
    <w:rsid w:val="00FB6F06"/>
    <w:rsid w:val="00FE3466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886D"/>
  <w15:chartTrackingRefBased/>
  <w15:docId w15:val="{D84D33BC-13E3-4F76-8B5D-AFE3CD2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0F"/>
    <w:pPr>
      <w:spacing w:after="22" w:line="265" w:lineRule="auto"/>
      <w:ind w:left="2944" w:hanging="10"/>
    </w:pPr>
    <w:rPr>
      <w:rFonts w:ascii="Arial" w:eastAsia="Arial" w:hAnsi="Arial" w:cs="Arial"/>
      <w:color w:val="22222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8AB"/>
    <w:pPr>
      <w:numPr>
        <w:ilvl w:val="1"/>
      </w:numPr>
      <w:ind w:left="294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8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610F"/>
    <w:pPr>
      <w:spacing w:after="0" w:line="240" w:lineRule="auto"/>
      <w:ind w:left="2944" w:hanging="10"/>
    </w:pPr>
    <w:rPr>
      <w:rFonts w:ascii="Arial" w:eastAsia="Arial" w:hAnsi="Arial" w:cs="Arial"/>
      <w:color w:val="222222"/>
      <w:kern w:val="0"/>
      <w:sz w:val="20"/>
      <w14:ligatures w14:val="none"/>
    </w:rPr>
  </w:style>
  <w:style w:type="paragraph" w:customStyle="1" w:styleId="Default">
    <w:name w:val="Default"/>
    <w:rsid w:val="00B24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7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6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linkedin.com/in/muhammad-hassan-khan-164ab045/" TargetMode="External"/><Relationship Id="rId3" Type="http://schemas.openxmlformats.org/officeDocument/2006/relationships/styles" Target="styles.xml"/><Relationship Id="rId7" Type="http://schemas.openxmlformats.org/officeDocument/2006/relationships/hyperlink" Target="mailto:hassan_khan909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664B-C2A7-445C-A52F-B0DC4C6F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HASSAN KHAN</dc:creator>
  <cp:keywords/>
  <dc:description/>
  <cp:lastModifiedBy>MUHAMMAD HASSAN KHAN</cp:lastModifiedBy>
  <cp:revision>53</cp:revision>
  <cp:lastPrinted>2024-10-29T16:23:00Z</cp:lastPrinted>
  <dcterms:created xsi:type="dcterms:W3CDTF">2024-11-25T08:21:00Z</dcterms:created>
  <dcterms:modified xsi:type="dcterms:W3CDTF">2024-12-23T08:51:00Z</dcterms:modified>
</cp:coreProperties>
</file>