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02"/>
      </w:tblGrid>
      <w:tr>
        <w:trPr/>
        <w:tc>
          <w:tcPr>
            <w:tcW w:w="46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lineRule="auto" w:line="36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 xml:space="preserve">LIJA SHAJI                                                                                                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szCs w:val="26"/>
              </w:rPr>
            </w:pPr>
            <w:r>
              <w:rPr>
                <w:b/>
              </w:rPr>
              <w:t xml:space="preserve">Email id: </w:t>
            </w:r>
            <w:r>
              <w:rPr>
                <w:b/>
                <w:szCs w:val="26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"mailto:lijashaji695@gmail.com" </w:instrText>
            </w:r>
            <w:r>
              <w:rPr/>
              <w:fldChar w:fldCharType="separate"/>
            </w:r>
            <w:r>
              <w:rPr>
                <w:rStyle w:val="style85"/>
                <w:b/>
                <w:szCs w:val="26"/>
              </w:rPr>
              <w:t>lijashaji695@gmail.com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szCs w:val="26"/>
              </w:rPr>
            </w:pPr>
            <w:r>
              <w:rPr>
                <w:b/>
                <w:szCs w:val="26"/>
              </w:rPr>
              <w:t>Contact No: 953917540</w:t>
            </w:r>
            <w:r>
              <w:rPr>
                <w:b/>
                <w:szCs w:val="26"/>
              </w:rPr>
              <w:t>2</w:t>
            </w:r>
          </w:p>
        </w:tc>
        <w:tc>
          <w:tcPr>
            <w:tcW w:w="462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lineRule="auto" w:line="360"/>
              <w:jc w:val="right"/>
              <w:rPr>
                <w:b/>
                <w:noProof/>
              </w:rPr>
            </w:pPr>
            <w:r>
              <w:rPr>
                <w:b/>
                <w:noProof/>
                <w:lang w:val="en-IN" w:bidi="ml-IN" w:eastAsia="en-IN"/>
              </w:rPr>
              <w:drawing>
                <wp:inline distL="0" distT="0" distB="0" distR="0">
                  <wp:extent cx="1245870" cy="1365885"/>
                  <wp:effectExtent l="0" t="0" r="0" b="5715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45870" cy="136588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/>
      </w:pPr>
      <w:r>
        <w:rPr>
          <w:noProof/>
          <w:lang w:val="en-IN" w:bidi="ml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-23495</wp:posOffset>
                </wp:positionH>
                <wp:positionV relativeFrom="paragraph">
                  <wp:posOffset>53339</wp:posOffset>
                </wp:positionV>
                <wp:extent cx="5807075" cy="0"/>
                <wp:effectExtent l="0" t="0" r="0" b="0"/>
                <wp:wrapNone/>
                <wp:docPr id="1027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07075" cy="0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1.85pt;margin-top:4.2pt;width:457.2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 xml:space="preserve">   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CAREER OBJECTIVES</w:t>
      </w:r>
    </w:p>
    <w:p>
      <w:pPr>
        <w:pStyle w:val="style0"/>
        <w:spacing w:lineRule="auto" w:line="360"/>
        <w:jc w:val="both"/>
        <w:rPr/>
      </w:pPr>
      <w:r>
        <w:t>To do work with dedication in a challenging environment that offers wider knowledge and professional development.</w:t>
      </w:r>
    </w:p>
    <w:p>
      <w:pPr>
        <w:pStyle w:val="style0"/>
        <w:spacing w:lineRule="auto" w: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 QUALIFICATION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16"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52"/>
        <w:gridCol w:w="1559"/>
        <w:gridCol w:w="1389"/>
        <w:gridCol w:w="1450"/>
      </w:tblGrid>
      <w:tr>
        <w:trPr>
          <w:trHeight w:val="1007" w:hRule="atLeast"/>
        </w:trPr>
        <w:tc>
          <w:tcPr>
            <w:tcW w:w="259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Course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</w:tc>
        <w:tc>
          <w:tcPr>
            <w:tcW w:w="255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t>Institution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16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Board/ University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</w:tc>
        <w:tc>
          <w:tcPr>
            <w:tcW w:w="1389" w:type="dxa"/>
            <w:tcBorders/>
          </w:tcPr>
          <w:p>
            <w:pPr>
              <w:pStyle w:val="style0"/>
              <w:rPr>
                <w:sz w:val="16"/>
              </w:rPr>
            </w:pPr>
          </w:p>
          <w:p>
            <w:pPr>
              <w:pStyle w:val="style0"/>
              <w:jc w:val="center"/>
              <w:rPr/>
            </w:pPr>
            <w:r>
              <w:t>Year of passing</w:t>
            </w:r>
          </w:p>
          <w:p>
            <w:pPr>
              <w:pStyle w:val="style0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16"/>
              </w:rPr>
            </w:pPr>
          </w:p>
        </w:tc>
        <w:tc>
          <w:tcPr>
            <w:tcW w:w="1450" w:type="dxa"/>
            <w:tcBorders/>
          </w:tcPr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/>
            </w:pPr>
            <w:r>
              <w:t>Percentage</w:t>
            </w:r>
          </w:p>
          <w:p>
            <w:pPr>
              <w:pStyle w:val="style0"/>
              <w:jc w:val="center"/>
              <w:rPr/>
            </w:pPr>
            <w:r>
              <w:t>(%)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</w:tc>
      </w:tr>
      <w:tr>
        <w:tblPrEx/>
        <w:trPr>
          <w:trHeight w:val="1006" w:hRule="atLeast"/>
        </w:trPr>
        <w:tc>
          <w:tcPr>
            <w:tcW w:w="259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MBA</w:t>
            </w:r>
            <w:r>
              <w:t>(HR,FINANCE)</w:t>
            </w:r>
          </w:p>
        </w:tc>
        <w:tc>
          <w:tcPr>
            <w:tcW w:w="25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>Vivekananda Institute of  Management Studies , Coimbatore</w:t>
            </w:r>
          </w:p>
        </w:tc>
        <w:tc>
          <w:tcPr>
            <w:tcW w:w="1559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Anna University</w:t>
            </w:r>
          </w:p>
        </w:tc>
        <w:tc>
          <w:tcPr>
            <w:tcW w:w="1389" w:type="dxa"/>
            <w:tcBorders/>
          </w:tcPr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/>
            </w:pPr>
            <w:r>
              <w:t>2019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16"/>
              </w:rPr>
            </w:pPr>
          </w:p>
          <w:p>
            <w:pPr>
              <w:pStyle w:val="style0"/>
              <w:rPr>
                <w:sz w:val="16"/>
              </w:rPr>
            </w:pPr>
          </w:p>
          <w:p>
            <w:pPr>
              <w:pStyle w:val="style0"/>
              <w:rPr>
                <w:sz w:val="16"/>
              </w:rPr>
            </w:pPr>
          </w:p>
          <w:p>
            <w:pPr>
              <w:pStyle w:val="style0"/>
              <w:jc w:val="center"/>
              <w:rPr/>
            </w:pPr>
            <w:r>
              <w:t>78.5%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16"/>
              </w:rPr>
            </w:pPr>
          </w:p>
        </w:tc>
      </w:tr>
      <w:tr>
        <w:tblPrEx/>
        <w:trPr>
          <w:trHeight w:val="1475" w:hRule="atLeast"/>
        </w:trPr>
        <w:tc>
          <w:tcPr>
            <w:tcW w:w="259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BBA</w:t>
            </w:r>
            <w:r>
              <w:t>(HRM)</w:t>
            </w:r>
          </w:p>
        </w:tc>
        <w:tc>
          <w:tcPr>
            <w:tcW w:w="255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International Ac</w:t>
            </w:r>
            <w:r>
              <w:t>ademy for Management and Technology</w:t>
            </w:r>
            <w:r>
              <w:t>,</w:t>
            </w:r>
            <w:r>
              <w:t xml:space="preserve"> </w:t>
            </w:r>
            <w:r>
              <w:t>Trivandrum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16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Calicut University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</w:tc>
        <w:tc>
          <w:tcPr>
            <w:tcW w:w="1389" w:type="dxa"/>
            <w:tcBorders/>
          </w:tcPr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/>
            </w:pPr>
            <w:r>
              <w:t>2017</w:t>
            </w: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</w:tc>
        <w:tc>
          <w:tcPr>
            <w:tcW w:w="1450" w:type="dxa"/>
            <w:tcBorders/>
          </w:tcPr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/>
            </w:pPr>
            <w:r>
              <w:t>66%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</w:tc>
      </w:tr>
      <w:tr>
        <w:tblPrEx/>
        <w:trPr>
          <w:trHeight w:val="559" w:hRule="atLeast"/>
        </w:trPr>
        <w:tc>
          <w:tcPr>
            <w:tcW w:w="259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Plus Two (Commerce)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</w:rPr>
            </w:pPr>
          </w:p>
        </w:tc>
        <w:tc>
          <w:tcPr>
            <w:tcW w:w="25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>GHSS for Girls Cottonhill</w:t>
            </w:r>
            <w:r>
              <w:t>, Trivandrum</w:t>
            </w:r>
          </w:p>
        </w:tc>
        <w:tc>
          <w:tcPr>
            <w:tcW w:w="1559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 xml:space="preserve">Higher Secondary Board of Examination Kerala                                      </w:t>
            </w:r>
          </w:p>
        </w:tc>
        <w:tc>
          <w:tcPr>
            <w:tcW w:w="1389" w:type="dxa"/>
            <w:tcBorders/>
          </w:tcPr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2014</w:t>
            </w:r>
          </w:p>
        </w:tc>
        <w:tc>
          <w:tcPr>
            <w:tcW w:w="1450" w:type="dxa"/>
            <w:tcBorders/>
          </w:tcPr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81%</w:t>
            </w:r>
          </w:p>
        </w:tc>
      </w:tr>
      <w:tr>
        <w:tblPrEx/>
        <w:trPr>
          <w:trHeight w:val="1205" w:hRule="atLeast"/>
        </w:trPr>
        <w:tc>
          <w:tcPr>
            <w:tcW w:w="259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SSLC</w:t>
            </w:r>
          </w:p>
        </w:tc>
        <w:tc>
          <w:tcPr>
            <w:tcW w:w="25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>G</w:t>
            </w:r>
            <w:r>
              <w:t xml:space="preserve">GHSS, </w:t>
            </w:r>
            <w:r>
              <w:t>Manacaud ,</w:t>
            </w:r>
            <w:r>
              <w:t xml:space="preserve"> </w:t>
            </w:r>
            <w:r>
              <w:t xml:space="preserve">Trivandrun </w:t>
            </w:r>
          </w:p>
        </w:tc>
        <w:tc>
          <w:tcPr>
            <w:tcW w:w="1559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Public Board of Examination  Kerala</w:t>
            </w:r>
          </w:p>
        </w:tc>
        <w:tc>
          <w:tcPr>
            <w:tcW w:w="1389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  <w:szCs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16"/>
                <w:szCs w:val="1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2012</w:t>
            </w:r>
          </w:p>
        </w:tc>
        <w:tc>
          <w:tcPr>
            <w:tcW w:w="14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79%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sz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 EXPERIENCE</w:t>
      </w:r>
    </w:p>
    <w:p>
      <w:pPr>
        <w:pStyle w:val="style0"/>
        <w:widowControl w:val="false"/>
        <w:autoSpaceDE w:val="false"/>
        <w:autoSpaceDN w:val="false"/>
        <w:adjustRightInd w:val="false"/>
        <w:rPr>
          <w:b/>
          <w:bCs/>
          <w:sz w:val="28"/>
          <w:szCs w:val="28"/>
          <w:u w:val="single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>Worked as a HR Executive Trainee in Orisys India Consultancy Services,</w:t>
      </w:r>
    </w:p>
    <w:p>
      <w:pPr>
        <w:pStyle w:val="style179"/>
        <w:widowControl w:val="false"/>
        <w:autoSpaceDE w:val="false"/>
        <w:autoSpaceDN w:val="false"/>
        <w:adjustRightInd w:val="false"/>
        <w:rPr/>
      </w:pPr>
      <w:r>
        <w:t>Technopark , Kazhakuttom, Trivandrum (December 2018 to April 2019).</w:t>
      </w:r>
    </w:p>
    <w:p>
      <w:pPr>
        <w:pStyle w:val="style179"/>
        <w:widowControl w:val="false"/>
        <w:autoSpaceDE w:val="false"/>
        <w:autoSpaceDN w:val="false"/>
        <w:adjustRightInd w:val="false"/>
        <w:rPr/>
      </w:pPr>
    </w:p>
    <w:p>
      <w:pPr>
        <w:pStyle w:val="style179"/>
        <w:widowControl w:val="false"/>
        <w:autoSpaceDE w:val="false"/>
        <w:autoSpaceDN w:val="false"/>
        <w:adjustRightInd w:val="false"/>
        <w:rPr/>
      </w:pPr>
      <w:r>
        <w:t>Responsibilities: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>Maintain HR procedures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>Recruitment and selection procedures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 xml:space="preserve">Support and suggest </w:t>
      </w:r>
      <w:r>
        <w:t>improvement</w:t>
      </w:r>
      <w:r>
        <w:t xml:space="preserve"> to the recruitment process.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>Handling HR interviews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>Day to day office functions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>Keeping proper document</w:t>
      </w:r>
      <w:r>
        <w:t>ation</w:t>
      </w:r>
      <w:r>
        <w:t xml:space="preserve"> files of current and exit employees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>Onboarding and joining formalities like background</w:t>
      </w:r>
      <w:r>
        <w:t xml:space="preserve"> checking, document verification, providing ID cards, Bank account opening, Induction, orientation.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>Attendance management system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>Prepare offer letters and bonds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rPr/>
      </w:pPr>
      <w:r>
        <w:t>Exit interview formalities</w:t>
      </w:r>
    </w:p>
    <w:p>
      <w:pPr>
        <w:pStyle w:val="style179"/>
        <w:widowControl w:val="false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TECHNICAL SKILLS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14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276"/>
        <w:ind w:left="720"/>
        <w:rPr/>
      </w:pPr>
      <w:r>
        <w:t>MS Office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276"/>
        <w:ind w:left="720"/>
        <w:rPr/>
      </w:pPr>
      <w:r>
        <w:t>Data Entry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276"/>
        <w:ind w:left="720"/>
        <w:rPr/>
      </w:pPr>
      <w:r>
        <w:t>Tally ERP 9</w:t>
      </w:r>
    </w:p>
    <w:p>
      <w:pPr>
        <w:pStyle w:val="style0"/>
        <w:widowControl w:val="false"/>
        <w:autoSpaceDE w:val="false"/>
        <w:autoSpaceDN w:val="false"/>
        <w:adjustRightInd w:val="false"/>
        <w:rPr>
          <w:b/>
          <w:bCs/>
          <w:sz w:val="28"/>
          <w:szCs w:val="28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INTERNSHIP</w:t>
      </w:r>
    </w:p>
    <w:p>
      <w:pPr>
        <w:pStyle w:val="style0"/>
        <w:widowControl w:val="false"/>
        <w:autoSpaceDE w:val="false"/>
        <w:autoSpaceDN w:val="false"/>
        <w:adjustRightInd w:val="false"/>
        <w:rPr>
          <w:b/>
          <w:bCs/>
          <w:sz w:val="28"/>
          <w:szCs w:val="28"/>
          <w:u w:val="single"/>
        </w:rPr>
      </w:pPr>
    </w:p>
    <w:p>
      <w:pPr>
        <w:pStyle w:val="style0"/>
        <w:widowControl w:val="false"/>
        <w:numPr>
          <w:ilvl w:val="0"/>
          <w:numId w:val="13"/>
        </w:numPr>
        <w:autoSpaceDE w:val="false"/>
        <w:autoSpaceDN w:val="false"/>
        <w:adjustRightInd w:val="false"/>
        <w:spacing w:lineRule="auto" w:line="360"/>
        <w:rPr>
          <w:bCs/>
        </w:rPr>
      </w:pPr>
      <w:r>
        <w:rPr>
          <w:bCs/>
        </w:rPr>
        <w:t xml:space="preserve">Completed one week internship training in </w:t>
      </w:r>
      <w:r>
        <w:rPr>
          <w:b/>
          <w:bCs/>
        </w:rPr>
        <w:t xml:space="preserve">Horticorp </w:t>
      </w:r>
      <w:r>
        <w:rPr>
          <w:bCs/>
        </w:rPr>
        <w:t>, Kerala</w:t>
      </w:r>
    </w:p>
    <w:p>
      <w:pPr>
        <w:pStyle w:val="style0"/>
        <w:widowControl w:val="false"/>
        <w:numPr>
          <w:ilvl w:val="0"/>
          <w:numId w:val="13"/>
        </w:numPr>
        <w:autoSpaceDE w:val="false"/>
        <w:autoSpaceDN w:val="false"/>
        <w:adjustRightInd w:val="false"/>
        <w:spacing w:lineRule="auto" w:line="360"/>
        <w:rPr>
          <w:bCs/>
        </w:rPr>
      </w:pPr>
      <w:r>
        <w:rPr>
          <w:bCs/>
        </w:rPr>
        <w:t xml:space="preserve">Completed one month internship training in </w:t>
      </w:r>
      <w:r>
        <w:rPr>
          <w:b/>
          <w:bCs/>
        </w:rPr>
        <w:t>Kerala Automobiles Limited</w:t>
      </w:r>
      <w:r>
        <w:rPr>
          <w:bCs/>
        </w:rPr>
        <w:t xml:space="preserve"> , Kerala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b/>
          <w:sz w:val="28"/>
          <w:szCs w:val="28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PROJECT</w:t>
      </w:r>
    </w:p>
    <w:p>
      <w:pPr>
        <w:pStyle w:val="style0"/>
        <w:widowControl w:val="false"/>
        <w:numPr>
          <w:ilvl w:val="0"/>
          <w:numId w:val="15"/>
        </w:numPr>
        <w:autoSpaceDE w:val="false"/>
        <w:autoSpaceDN w:val="false"/>
        <w:adjustRightInd w:val="false"/>
        <w:spacing w:lineRule="auto" w:line="360"/>
        <w:rPr/>
      </w:pPr>
      <w:r>
        <w:t xml:space="preserve">Done Degree Final year project on “A Study on Job Satisfaction of Employees” at </w:t>
      </w:r>
      <w:r>
        <w:rPr>
          <w:b/>
        </w:rPr>
        <w:t>Travancore Titanium Products Limited</w:t>
      </w:r>
      <w:r>
        <w:rPr>
          <w:b/>
        </w:rPr>
        <w:t xml:space="preserve"> ,</w:t>
      </w:r>
      <w:r>
        <w:t>Trivandrum</w:t>
      </w:r>
    </w:p>
    <w:p>
      <w:pPr>
        <w:pStyle w:val="style0"/>
        <w:widowControl w:val="false"/>
        <w:numPr>
          <w:ilvl w:val="0"/>
          <w:numId w:val="15"/>
        </w:numPr>
        <w:autoSpaceDE w:val="false"/>
        <w:autoSpaceDN w:val="false"/>
        <w:adjustRightInd w:val="false"/>
        <w:spacing w:lineRule="auto" w:line="360"/>
        <w:rPr/>
      </w:pPr>
      <w:r>
        <w:t xml:space="preserve">Done PG Final year project on “Employees Perception on Performance Appraisal Practices” in </w:t>
      </w:r>
      <w:r>
        <w:rPr>
          <w:b/>
        </w:rPr>
        <w:t>Orisys India Consultancy Services</w:t>
      </w:r>
      <w:r>
        <w:rPr>
          <w:b/>
        </w:rPr>
        <w:t>, Trivandrum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480"/>
        <w:rPr>
          <w:b/>
          <w:bCs/>
          <w:sz w:val="28"/>
          <w:szCs w:val="28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4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AREA OF INTEREST</w:t>
      </w:r>
    </w:p>
    <w:p>
      <w:pPr>
        <w:pStyle w:val="style0"/>
        <w:widowControl w:val="false"/>
        <w:numPr>
          <w:ilvl w:val="0"/>
          <w:numId w:val="15"/>
        </w:numPr>
        <w:autoSpaceDE w:val="false"/>
        <w:autoSpaceDN w:val="false"/>
        <w:adjustRightInd w:val="false"/>
        <w:spacing w:lineRule="auto" w:line="360"/>
        <w:rPr>
          <w:bCs/>
        </w:rPr>
      </w:pPr>
      <w:r>
        <w:rPr>
          <w:bCs/>
        </w:rPr>
        <w:t xml:space="preserve">Interested in handling accounts and dealing with financial management. </w:t>
      </w:r>
    </w:p>
    <w:p>
      <w:pPr>
        <w:pStyle w:val="style0"/>
        <w:widowControl w:val="false"/>
        <w:numPr>
          <w:ilvl w:val="0"/>
          <w:numId w:val="15"/>
        </w:numPr>
        <w:autoSpaceDE w:val="false"/>
        <w:autoSpaceDN w:val="false"/>
        <w:adjustRightInd w:val="false"/>
        <w:spacing w:lineRule="auto" w:line="360"/>
        <w:rPr>
          <w:bCs/>
        </w:rPr>
      </w:pPr>
      <w:r>
        <w:rPr>
          <w:bCs/>
        </w:rPr>
        <w:t>Interested in handling HR related functions</w:t>
      </w:r>
    </w:p>
    <w:p>
      <w:pPr>
        <w:pStyle w:val="style0"/>
        <w:widowControl w:val="false"/>
        <w:numPr>
          <w:ilvl w:val="0"/>
          <w:numId w:val="15"/>
        </w:numPr>
        <w:autoSpaceDE w:val="false"/>
        <w:autoSpaceDN w:val="false"/>
        <w:adjustRightInd w:val="false"/>
        <w:spacing w:lineRule="auto" w:line="360"/>
        <w:rPr>
          <w:bCs/>
        </w:rPr>
      </w:pPr>
      <w:r>
        <w:rPr>
          <w:bCs/>
        </w:rPr>
        <w:t xml:space="preserve">Interested in handling the training </w:t>
      </w:r>
      <w:r>
        <w:rPr>
          <w:bCs/>
        </w:rPr>
        <w:t>programs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b/>
          <w:bCs/>
          <w:sz w:val="28"/>
          <w:szCs w:val="28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 – CURRICULAR ACTIVITIES</w:t>
      </w:r>
    </w:p>
    <w:p>
      <w:pPr>
        <w:pStyle w:val="style0"/>
        <w:numPr>
          <w:ilvl w:val="0"/>
          <w:numId w:val="18"/>
        </w:numPr>
        <w:autoSpaceDE w:val="false"/>
        <w:autoSpaceDN w:val="false"/>
        <w:adjustRightInd w:val="false"/>
        <w:rPr/>
      </w:pPr>
      <w:r>
        <w:t xml:space="preserve">Concept Documentary : </w:t>
      </w:r>
    </w:p>
    <w:p>
      <w:pPr>
        <w:pStyle w:val="style0"/>
        <w:autoSpaceDE w:val="false"/>
        <w:autoSpaceDN w:val="false"/>
        <w:adjustRightInd w:val="false"/>
        <w:ind w:left="720"/>
        <w:rPr/>
      </w:pPr>
      <w:r>
        <w:t>https://youtu.be/r7a6vPiAgpA</w:t>
      </w:r>
    </w:p>
    <w:p>
      <w:pPr>
        <w:pStyle w:val="style0"/>
        <w:numPr>
          <w:ilvl w:val="0"/>
          <w:numId w:val="18"/>
        </w:numPr>
        <w:autoSpaceDE w:val="false"/>
        <w:autoSpaceDN w:val="false"/>
        <w:adjustRightInd w:val="false"/>
        <w:rPr/>
      </w:pPr>
      <w:r>
        <w:t xml:space="preserve">HR Documentary: </w:t>
      </w:r>
    </w:p>
    <w:p>
      <w:pPr>
        <w:pStyle w:val="style0"/>
        <w:autoSpaceDE w:val="false"/>
        <w:autoSpaceDN w:val="false"/>
        <w:adjustRightInd w:val="false"/>
        <w:ind w:left="720"/>
        <w:rPr/>
      </w:pPr>
      <w:r>
        <w:t>https://youtu.be/WT_SGi68IY0</w:t>
      </w:r>
    </w:p>
    <w:p>
      <w:pPr>
        <w:pStyle w:val="style0"/>
        <w:numPr>
          <w:ilvl w:val="0"/>
          <w:numId w:val="18"/>
        </w:numPr>
        <w:autoSpaceDE w:val="false"/>
        <w:autoSpaceDN w:val="false"/>
        <w:adjustRightInd w:val="false"/>
        <w:rPr/>
      </w:pPr>
      <w:r>
        <w:t>A workshop on Indian Financial Markets by Karvy Stock Broking Ltd.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spacing w:lineRule="auto" w:line="360"/>
        <w:rPr>
          <w:b/>
          <w:bCs/>
        </w:rPr>
      </w:pPr>
      <w:r>
        <w:rPr>
          <w:bCs/>
        </w:rPr>
        <w:t xml:space="preserve">Got certificate for the role of </w:t>
      </w:r>
      <w:r>
        <w:rPr>
          <w:b/>
          <w:bCs/>
        </w:rPr>
        <w:t xml:space="preserve">Business Correspondent &amp; Business facilitator </w:t>
      </w:r>
      <w:r>
        <w:rPr>
          <w:bCs/>
        </w:rPr>
        <w:t>issued by NSDC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spacing w:lineRule="auto" w:line="360"/>
        <w:rPr>
          <w:b/>
          <w:bCs/>
          <w:color w:val="000000"/>
        </w:rPr>
      </w:pPr>
      <w:r>
        <w:rPr>
          <w:bCs/>
        </w:rPr>
        <w:t>Case Study Video:</w:t>
      </w:r>
      <w:r>
        <w:t xml:space="preserve"> </w:t>
      </w:r>
      <w:r>
        <w:rPr/>
        <w:fldChar w:fldCharType="begin"/>
      </w:r>
      <w:r>
        <w:instrText xml:space="preserve"> HYPERLINK "https://youtu.be/e0QwQILb040" </w:instrText>
      </w:r>
      <w:r>
        <w:rPr/>
        <w:fldChar w:fldCharType="separate"/>
      </w:r>
      <w:r>
        <w:rPr>
          <w:rStyle w:val="style85"/>
          <w:bCs/>
          <w:color w:val="000000"/>
        </w:rPr>
        <w:t>https://youtu.be/e0QwQILb040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b/>
          <w:bCs/>
          <w:sz w:val="28"/>
          <w:szCs w:val="28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EXTRA – CURRICULAR ACTIVITIES</w:t>
      </w:r>
    </w:p>
    <w:p>
      <w:pPr>
        <w:pStyle w:val="style0"/>
        <w:widowControl w:val="false"/>
        <w:numPr>
          <w:ilvl w:val="0"/>
          <w:numId w:val="17"/>
        </w:numPr>
        <w:autoSpaceDE w:val="false"/>
        <w:autoSpaceDN w:val="false"/>
        <w:adjustRightInd w:val="false"/>
        <w:spacing w:lineRule="auto" w:line="360"/>
        <w:rPr>
          <w:bCs/>
        </w:rPr>
      </w:pPr>
      <w:r>
        <w:rPr>
          <w:bCs/>
        </w:rPr>
        <w:t xml:space="preserve">Certificate course for food and Beverage Service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4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PROFILE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480"/>
        <w:rPr>
          <w:bCs/>
        </w:rPr>
      </w:pPr>
      <w:r>
        <w:rPr>
          <w:bCs/>
        </w:rPr>
        <w:t xml:space="preserve">            Name    </w:t>
      </w:r>
      <w:r>
        <w:rPr>
          <w:bCs/>
        </w:rPr>
        <w:t xml:space="preserve">                             : </w:t>
      </w:r>
      <w:r>
        <w:rPr>
          <w:bCs/>
        </w:rPr>
        <w:t>LIJA SHAJI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/>
      </w:pPr>
      <w:r>
        <w:t xml:space="preserve"> </w:t>
      </w:r>
      <w:r>
        <w:tab/>
      </w:r>
      <w:r>
        <w:t>Date of Birth</w:t>
      </w:r>
      <w:r>
        <w:tab/>
      </w:r>
      <w:r>
        <w:tab/>
      </w:r>
      <w:r>
        <w:t xml:space="preserve">      : </w:t>
      </w:r>
      <w:r>
        <w:t>20-10-1995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/>
      </w:pPr>
      <w:r>
        <w:t xml:space="preserve"> </w:t>
      </w:r>
      <w:r>
        <w:tab/>
      </w:r>
      <w:r>
        <w:t xml:space="preserve">Father’s Name </w:t>
      </w:r>
      <w:r>
        <w:tab/>
      </w:r>
      <w:r>
        <w:t xml:space="preserve">      : </w:t>
      </w:r>
      <w:r>
        <w:t>Shaji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/>
      </w:pPr>
      <w:r>
        <w:tab/>
      </w:r>
      <w:r>
        <w:t>Languages Known</w:t>
      </w:r>
      <w:r>
        <w:tab/>
      </w:r>
      <w:r>
        <w:t xml:space="preserve">      : </w:t>
      </w:r>
      <w:r>
        <w:t>English , Malayalam , Tamil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20"/>
        <w:rPr/>
      </w:pPr>
      <w:r>
        <w:t xml:space="preserve">Address </w:t>
      </w:r>
      <w:r>
        <w:tab/>
      </w:r>
      <w:r>
        <w:tab/>
      </w:r>
      <w:r>
        <w:t xml:space="preserve">      : </w:t>
      </w:r>
      <w:r>
        <w:t xml:space="preserve">Tc 71/1454 Near Sewage Farm, Valiyathura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20"/>
        <w:jc w:val="both"/>
        <w:rPr/>
      </w:pPr>
      <w:r>
        <w:t xml:space="preserve">              </w:t>
      </w:r>
      <w:r>
        <w:t xml:space="preserve">                               </w:t>
      </w:r>
      <w:r>
        <w:t>Vallakkadavu,</w:t>
      </w:r>
      <w:r>
        <w:t xml:space="preserve"> </w:t>
      </w:r>
      <w:r>
        <w:t xml:space="preserve">Po-695008,Trivandrum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20"/>
        <w:jc w:val="both"/>
        <w:rPr>
          <w:rStyle w:val="style4099"/>
        </w:rPr>
      </w:pPr>
      <w:r>
        <w:t xml:space="preserve">  Li</w:t>
      </w:r>
      <w:r>
        <w:t xml:space="preserve">nkedIn ID                    </w:t>
      </w:r>
      <w:r>
        <w:t xml:space="preserve">: </w:t>
      </w:r>
      <w:r>
        <w:rPr>
          <w:rStyle w:val="style4098"/>
        </w:rPr>
        <w:t>www.linkedin.com/in/</w:t>
      </w:r>
      <w:r>
        <w:rPr>
          <w:rStyle w:val="style4099"/>
        </w:rPr>
        <w:t>lija-shaji-87ba8415b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20"/>
        <w:jc w:val="both"/>
        <w:rPr>
          <w:rStyle w:val="style4099"/>
          <w:lang w:val="en-GB"/>
        </w:rPr>
      </w:pPr>
      <w:r>
        <w:rPr>
          <w:rStyle w:val="style4099"/>
          <w:lang w:val="en-GB"/>
        </w:rPr>
        <w:t xml:space="preserve">  Refer</w:t>
      </w:r>
      <w:r>
        <w:rPr>
          <w:rStyle w:val="style4099"/>
          <w:lang w:val="en-GB"/>
        </w:rPr>
        <w:t xml:space="preserve">ence                        : </w:t>
      </w:r>
      <w:r>
        <w:rPr>
          <w:rStyle w:val="style4099"/>
          <w:lang w:val="en-GB"/>
        </w:rPr>
        <w:t>Dr.</w:t>
      </w:r>
      <w:r>
        <w:rPr>
          <w:rStyle w:val="style4099"/>
          <w:lang w:val="en-GB"/>
        </w:rPr>
        <w:t xml:space="preserve"> </w:t>
      </w:r>
      <w:r>
        <w:rPr>
          <w:rStyle w:val="style4099"/>
          <w:lang w:val="en-GB"/>
        </w:rPr>
        <w:t>N SUNDARA PANDIAN (9698013677)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DECLARATION</w:t>
      </w:r>
    </w:p>
    <w:bookmarkStart w:id="0" w:name="_GoBack"/>
    <w:bookmarkEnd w:id="0"/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color w:val="000000"/>
        </w:rPr>
      </w:pPr>
      <w:r>
        <w:rPr>
          <w:color w:val="000000"/>
        </w:rPr>
        <w:t>I hereby declared that the above mentioned details are to the best of my knowledge and belief.</w:t>
      </w:r>
    </w:p>
    <w:p>
      <w:pPr>
        <w:pStyle w:val="style0"/>
        <w:widowControl w:val="false"/>
        <w:autoSpaceDE w:val="false"/>
        <w:autoSpaceDN w:val="false"/>
        <w:adjustRightInd w:val="false"/>
        <w:rPr>
          <w:b/>
          <w:bCs/>
          <w:sz w:val="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/>
      </w:pPr>
      <w:r>
        <w:t xml:space="preserve">Date:                                                                           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/>
      </w:pPr>
      <w:r>
        <w:t xml:space="preserve">                                                                                                                 </w:t>
      </w:r>
      <w:r>
        <w:t xml:space="preserve">     </w:t>
      </w:r>
      <w:r>
        <w:rPr>
          <w:b/>
        </w:rPr>
        <w:t>LIJA SHAJI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>
          <w:b/>
        </w:rPr>
      </w:pPr>
    </w:p>
    <w:sectPr>
      <w:pgSz w:w="11909" w:h="16834" w:orient="portrait" w:code="9"/>
      <w:pgMar w:top="1080" w:right="1440" w:bottom="810" w:left="1440" w:header="720" w:footer="720" w:gutter="0"/>
      <w:pgBorders w:zOrder="front" w:display="allPages" w:offsetFrom="page">
        <w:top w:val="single" w:sz="4" w:space="24" w:color="auto" w:shadow="true"/>
        <w:left w:val="single" w:sz="4" w:space="24" w:color="auto" w:shadow="true"/>
        <w:bottom w:val="single" w:sz="4" w:space="24" w:color="auto" w:shadow="true"/>
        <w:right w:val="single" w:sz="4" w:space="24" w:color="auto" w:shadow="true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Kartika"/>
    <w:panose1 w:val="02020503030000060203"/>
    <w:charset w:val="00"/>
    <w:family w:val="roman"/>
    <w:pitch w:val="variable"/>
    <w:sig w:usb0="008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B5ED9D8"/>
    <w:lvl w:ilvl="0">
      <w:start w:val="1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abstractNum w:abstractNumId="1">
    <w:nsid w:val="00000001"/>
    <w:multiLevelType w:val="hybridMultilevel"/>
    <w:tmpl w:val="138ADC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4B5ED9D8"/>
    <w:lvl w:ilvl="0">
      <w:start w:val="1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abstractNum w:abstractNumId="3">
    <w:nsid w:val="00000003"/>
    <w:multiLevelType w:val="hybridMultilevel"/>
    <w:tmpl w:val="BE7AF6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BDE3E2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6E6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630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3F65B08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B9668A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5563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4B5ED9D8"/>
    <w:lvl w:ilvl="0">
      <w:start w:val="1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abstractNum w:abstractNumId="11">
    <w:nsid w:val="0000000B"/>
    <w:multiLevelType w:val="hybridMultilevel"/>
    <w:tmpl w:val="72C2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9925D98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D20F5CC"/>
    <w:lvl w:ilvl="0" w:tplc="161EFD7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singleLevel"/>
    <w:tmpl w:val="9F10A8C0"/>
    <w:lvl w:ilvl="0">
      <w:start w:val="2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abstractNum w:abstractNumId="15">
    <w:nsid w:val="0000000F"/>
    <w:multiLevelType w:val="singleLevel"/>
    <w:tmpl w:val="4B5ED9D8"/>
    <w:lvl w:ilvl="0">
      <w:start w:val="1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abstractNum w:abstractNumId="16">
    <w:nsid w:val="00000010"/>
    <w:multiLevelType w:val="hybridMultilevel"/>
    <w:tmpl w:val="C47420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8840A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singleLevel"/>
    <w:tmpl w:val="4B5ED9D8"/>
    <w:lvl w:ilvl="0">
      <w:start w:val="1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4"/>
  </w:num>
  <w:num w:numId="5">
    <w:abstractNumId w:val="2"/>
  </w:num>
  <w:num w:numId="6">
    <w:abstractNumId w:val="1"/>
  </w:num>
  <w:num w:numId="7">
    <w:abstractNumId w:val="18"/>
  </w:num>
  <w:num w:numId="8">
    <w:abstractNumId w:val="13"/>
  </w:num>
  <w:num w:numId="9">
    <w:abstractNumId w:val="0"/>
  </w:num>
  <w:num w:numId="10">
    <w:abstractNumId w:val="15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7"/>
  </w:num>
  <w:num w:numId="17">
    <w:abstractNumId w:val="11"/>
  </w:num>
  <w:num w:numId="18">
    <w:abstractNumId w:val="5"/>
  </w:num>
  <w:num w:numId="19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hAnsi="Tahoma"/>
      <w:sz w:val="16"/>
      <w:szCs w:val="16"/>
    </w:rPr>
  </w:style>
  <w:style w:type="character" w:customStyle="1" w:styleId="style4097">
    <w:name w:val="Balloon Text Char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8">
    <w:name w:val="domain"/>
    <w:basedOn w:val="style65"/>
    <w:next w:val="style4098"/>
  </w:style>
  <w:style w:type="character" w:customStyle="1" w:styleId="style4099">
    <w:name w:val="vanity-name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D0A5-F37A-4D52-82E5-5A782C0D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Words>379</Words>
  <Pages>3</Pages>
  <Characters>2458</Characters>
  <Application>WPS Office</Application>
  <DocSecurity>0</DocSecurity>
  <Paragraphs>168</Paragraphs>
  <ScaleCrop>false</ScaleCrop>
  <LinksUpToDate>false</LinksUpToDate>
  <CharactersWithSpaces>3346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2020-09-23T05:26:00Z</dcterms:created>
  <dc:creator>SYSTEM1</dc:creator>
  <lastModifiedBy>SM-M305F</lastModifiedBy>
  <lastPrinted>2016-12-10T10:56:00Z</lastPrinted>
  <dcterms:modified xsi:type="dcterms:W3CDTF">2020-11-08T22:44:35Z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