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34" w:rsidRPr="00825F3B" w:rsidRDefault="006118F3" w:rsidP="004343A8">
      <w:pPr>
        <w:spacing w:line="873" w:lineRule="exact"/>
        <w:rPr>
          <w:rFonts w:asciiTheme="minorHAnsi" w:hAnsiTheme="minorHAnsi"/>
          <w:color w:val="1F497D" w:themeColor="text2"/>
          <w:sz w:val="14"/>
        </w:rPr>
      </w:pPr>
      <w:r>
        <w:rPr>
          <w:rFonts w:asciiTheme="minorHAnsi" w:hAnsiTheme="minorHAnsi"/>
          <w:noProof/>
          <w:color w:val="1F497D" w:themeColor="text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5105400</wp:posOffset>
            </wp:positionH>
            <wp:positionV relativeFrom="margin">
              <wp:posOffset>-317500</wp:posOffset>
            </wp:positionV>
            <wp:extent cx="1261745" cy="1494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C3A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4294967294" distB="4294967294" distL="0" distR="0" simplePos="0" relativeHeight="25165568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617219</wp:posOffset>
                </wp:positionV>
                <wp:extent cx="6336665" cy="0"/>
                <wp:effectExtent l="0" t="0" r="6985" b="0"/>
                <wp:wrapTopAndBottom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6AED" id="Line 20" o:spid="_x0000_s1026" style="position:absolute;z-index:25165568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48.4pt,48.6pt" to="547.3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" strokecolor="#c0504d" strokeweight="1.5pt">
                <w10:wrap type="topAndBottom" anchorx="page"/>
              </v:line>
            </w:pict>
          </mc:Fallback>
        </mc:AlternateContent>
      </w:r>
      <w:proofErr w:type="spellStart"/>
      <w:r>
        <w:rPr>
          <w:rFonts w:asciiTheme="minorHAnsi" w:hAnsiTheme="minorHAnsi"/>
          <w:color w:val="1F497D" w:themeColor="text2"/>
          <w:sz w:val="72"/>
        </w:rPr>
        <w:t>Sajeev</w:t>
      </w:r>
      <w:proofErr w:type="spellEnd"/>
      <w:r w:rsidR="006E6BAE">
        <w:rPr>
          <w:rFonts w:asciiTheme="minorHAnsi" w:hAnsiTheme="minorHAnsi"/>
          <w:color w:val="1F497D" w:themeColor="text2"/>
          <w:sz w:val="72"/>
        </w:rPr>
        <w:t xml:space="preserve"> </w:t>
      </w:r>
      <w:proofErr w:type="spellStart"/>
      <w:r>
        <w:rPr>
          <w:rFonts w:asciiTheme="minorHAnsi" w:hAnsiTheme="minorHAnsi"/>
          <w:color w:val="1F497D" w:themeColor="text2"/>
          <w:sz w:val="72"/>
        </w:rPr>
        <w:t>Unni</w:t>
      </w:r>
      <w:proofErr w:type="spellEnd"/>
    </w:p>
    <w:p w:rsidR="00A322EE" w:rsidRPr="00825F3B" w:rsidRDefault="00BE7C3A">
      <w:pPr>
        <w:pStyle w:val="Heading1"/>
        <w:rPr>
          <w:rFonts w:asciiTheme="minorHAnsi" w:hAnsiTheme="minorHAnsi"/>
          <w:color w:val="C00000"/>
        </w:rPr>
      </w:pPr>
      <w:r>
        <w:rPr>
          <w:rFonts w:asciiTheme="minorHAnsi" w:hAnsiTheme="minorHAnsi"/>
          <w:noProof/>
          <w:color w:val="1F497D" w:themeColor="text2"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128905</wp:posOffset>
                </wp:positionV>
                <wp:extent cx="6322695" cy="471805"/>
                <wp:effectExtent l="0" t="0" r="0" b="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471805"/>
                          <a:chOff x="5460" y="-3"/>
                          <a:chExt cx="5487" cy="850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5460" y="-4"/>
                            <a:ext cx="5487" cy="850"/>
                          </a:xfrm>
                          <a:custGeom>
                            <a:avLst/>
                            <a:gdLst>
                              <a:gd name="T0" fmla="*/ 5487 w 5487"/>
                              <a:gd name="T1" fmla="*/ 138 h 850"/>
                              <a:gd name="T2" fmla="*/ 5476 w 5487"/>
                              <a:gd name="T3" fmla="*/ 83 h 850"/>
                              <a:gd name="T4" fmla="*/ 5446 w 5487"/>
                              <a:gd name="T5" fmla="*/ 38 h 850"/>
                              <a:gd name="T6" fmla="*/ 5401 w 5487"/>
                              <a:gd name="T7" fmla="*/ 8 h 850"/>
                              <a:gd name="T8" fmla="*/ 5345 w 5487"/>
                              <a:gd name="T9" fmla="*/ -3 h 850"/>
                              <a:gd name="T10" fmla="*/ 142 w 5487"/>
                              <a:gd name="T11" fmla="*/ -3 h 850"/>
                              <a:gd name="T12" fmla="*/ 86 w 5487"/>
                              <a:gd name="T13" fmla="*/ 8 h 850"/>
                              <a:gd name="T14" fmla="*/ 41 w 5487"/>
                              <a:gd name="T15" fmla="*/ 38 h 850"/>
                              <a:gd name="T16" fmla="*/ 11 w 5487"/>
                              <a:gd name="T17" fmla="*/ 83 h 850"/>
                              <a:gd name="T18" fmla="*/ 0 w 5487"/>
                              <a:gd name="T19" fmla="*/ 138 h 850"/>
                              <a:gd name="T20" fmla="*/ 0 w 5487"/>
                              <a:gd name="T21" fmla="*/ 705 h 850"/>
                              <a:gd name="T22" fmla="*/ 11 w 5487"/>
                              <a:gd name="T23" fmla="*/ 760 h 850"/>
                              <a:gd name="T24" fmla="*/ 41 w 5487"/>
                              <a:gd name="T25" fmla="*/ 805 h 850"/>
                              <a:gd name="T26" fmla="*/ 86 w 5487"/>
                              <a:gd name="T27" fmla="*/ 835 h 850"/>
                              <a:gd name="T28" fmla="*/ 142 w 5487"/>
                              <a:gd name="T29" fmla="*/ 847 h 850"/>
                              <a:gd name="T30" fmla="*/ 5345 w 5487"/>
                              <a:gd name="T31" fmla="*/ 847 h 850"/>
                              <a:gd name="T32" fmla="*/ 5401 w 5487"/>
                              <a:gd name="T33" fmla="*/ 835 h 850"/>
                              <a:gd name="T34" fmla="*/ 5446 w 5487"/>
                              <a:gd name="T35" fmla="*/ 805 h 850"/>
                              <a:gd name="T36" fmla="*/ 5476 w 5487"/>
                              <a:gd name="T37" fmla="*/ 760 h 850"/>
                              <a:gd name="T38" fmla="*/ 5487 w 5487"/>
                              <a:gd name="T39" fmla="*/ 705 h 850"/>
                              <a:gd name="T40" fmla="*/ 5487 w 5487"/>
                              <a:gd name="T41" fmla="*/ 138 h 8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487" h="850">
                                <a:moveTo>
                                  <a:pt x="5487" y="141"/>
                                </a:moveTo>
                                <a:lnTo>
                                  <a:pt x="5476" y="86"/>
                                </a:lnTo>
                                <a:lnTo>
                                  <a:pt x="5446" y="41"/>
                                </a:lnTo>
                                <a:lnTo>
                                  <a:pt x="5401" y="11"/>
                                </a:lnTo>
                                <a:lnTo>
                                  <a:pt x="5345" y="0"/>
                                </a:lnTo>
                                <a:lnTo>
                                  <a:pt x="142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1"/>
                                </a:lnTo>
                                <a:lnTo>
                                  <a:pt x="0" y="708"/>
                                </a:lnTo>
                                <a:lnTo>
                                  <a:pt x="11" y="763"/>
                                </a:lnTo>
                                <a:lnTo>
                                  <a:pt x="41" y="808"/>
                                </a:lnTo>
                                <a:lnTo>
                                  <a:pt x="86" y="838"/>
                                </a:lnTo>
                                <a:lnTo>
                                  <a:pt x="142" y="850"/>
                                </a:lnTo>
                                <a:lnTo>
                                  <a:pt x="5345" y="850"/>
                                </a:lnTo>
                                <a:lnTo>
                                  <a:pt x="5401" y="838"/>
                                </a:lnTo>
                                <a:lnTo>
                                  <a:pt x="5446" y="808"/>
                                </a:lnTo>
                                <a:lnTo>
                                  <a:pt x="5476" y="763"/>
                                </a:lnTo>
                                <a:lnTo>
                                  <a:pt x="5487" y="708"/>
                                </a:lnTo>
                                <a:lnTo>
                                  <a:pt x="5487" y="141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 descr="Text Box: Ahamed Muhammed Zackaria Building, Flat No: 4, Dubai, UAE&#10;Mob: (+971) 056 7471587 &#10;Email: xpertd9@yahoo.com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-4"/>
                            <a:ext cx="5487" cy="8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934" w:rsidRDefault="00BF6E34" w:rsidP="00A80C49">
                              <w:pPr>
                                <w:spacing w:line="276" w:lineRule="auto"/>
                                <w:ind w:right="394"/>
                                <w:rPr>
                                  <w:b/>
                                  <w:color w:val="FFFFFF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Mussafah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 37, Abu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Dhabi </w:t>
                              </w:r>
                              <w:r w:rsidR="00A322EE">
                                <w:rPr>
                                  <w:b/>
                                  <w:color w:val="FFFFFF"/>
                                  <w:sz w:val="18"/>
                                </w:rPr>
                                <w:t>,</w:t>
                              </w:r>
                              <w:proofErr w:type="gramEnd"/>
                              <w:r w:rsidR="00A322EE"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 UAE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.</w:t>
                              </w:r>
                            </w:p>
                            <w:p w:rsidR="00A80C49" w:rsidRPr="004343A8" w:rsidRDefault="007F70CF" w:rsidP="00A80C49">
                              <w:pPr>
                                <w:spacing w:line="276" w:lineRule="auto"/>
                                <w:ind w:right="394"/>
                                <w:rPr>
                                  <w:b/>
                                  <w:color w:val="8DB3E2" w:themeColor="text2" w:themeTint="66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Mob: </w:t>
                              </w:r>
                              <w:r w:rsidR="004A1529">
                                <w:rPr>
                                  <w:b/>
                                  <w:color w:val="FFFFFF"/>
                                  <w:sz w:val="18"/>
                                </w:rPr>
                                <w:t>(</w:t>
                              </w:r>
                              <w:r w:rsidR="006118F3">
                                <w:rPr>
                                  <w:b/>
                                  <w:color w:val="FFFFFF"/>
                                  <w:sz w:val="18"/>
                                </w:rPr>
                                <w:t>+</w:t>
                              </w:r>
                              <w:r w:rsidR="004A1529">
                                <w:rPr>
                                  <w:b/>
                                  <w:color w:val="FFFFFF"/>
                                  <w:sz w:val="18"/>
                                </w:rPr>
                                <w:t>971) 05</w:t>
                              </w:r>
                              <w:r w:rsidR="00BC6064">
                                <w:rPr>
                                  <w:b/>
                                  <w:color w:val="FFFFFF"/>
                                  <w:sz w:val="18"/>
                                </w:rPr>
                                <w:t>67471587</w:t>
                              </w:r>
                              <w:r w:rsidR="005C5653">
                                <w:rPr>
                                  <w:b/>
                                  <w:color w:val="FFFFFF"/>
                                  <w:sz w:val="18"/>
                                </w:rPr>
                                <w:t>,</w:t>
                              </w:r>
                              <w:r w:rsidR="007961F1"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 0557675306</w:t>
                              </w:r>
                              <w:r w:rsidR="005C5653"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A80C49" w:rsidRDefault="006118F3" w:rsidP="00A80C49">
                              <w:pPr>
                                <w:spacing w:line="276" w:lineRule="auto"/>
                                <w:ind w:right="39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Email: xpertd9@yahoo.com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52.1pt;margin-top:10.15pt;width:497.85pt;height:37.15pt;z-index:251657728;mso-position-horizontal-relative:page" coordorigin="5460,-3" coordsize="548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">
                <v:shape id="Freeform 19" o:spid="_x0000_s1027" style="position:absolute;left:5460;top:-4;width:5487;height:850;visibility:visible;mso-wrap-style:square;v-text-anchor:top" coordsize="548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" path="m5487,141l5476,86,5446,41,5401,11,5345,,142,,86,11,41,41,11,86,,141,,708r11,55l41,808r45,30l142,850r5203,l5401,838r45,-30l5476,763r11,-55l5487,141e" fillcolor="#c00000" stroked="f">
                  <v:path arrowok="t" o:connecttype="custom" o:connectlocs="5487,138;5476,83;5446,38;5401,8;5345,-3;142,-3;86,8;41,38;11,83;0,138;0,705;11,760;41,805;86,835;142,847;5345,847;5401,835;5446,805;5476,760;5487,705;5487,13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alt="Text Box: Ahamed Muhammed Zackaria Building, Flat No: 4, Dubai, UAE&#10;Mob: (+971) 056 7471587 &#10;Email: xpertd9@yahoo.com&#10;" style="position:absolute;left:5460;top:-4;width:548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" fillcolor="#548dd4 [1951]" stroked="f">
                  <v:textbox inset="0,0,0,0">
                    <w:txbxContent>
                      <w:p w:rsidR="00222934" w:rsidRDefault="00BF6E34" w:rsidP="00A80C49">
                        <w:pPr>
                          <w:spacing w:line="276" w:lineRule="auto"/>
                          <w:ind w:right="394"/>
                          <w:rPr>
                            <w:b/>
                            <w:color w:val="FFFFFF"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18"/>
                          </w:rPr>
                          <w:t>Mussafah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 37, Abu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Dhabi </w:t>
                        </w:r>
                        <w:r w:rsidR="00A322EE">
                          <w:rPr>
                            <w:b/>
                            <w:color w:val="FFFFFF"/>
                            <w:sz w:val="18"/>
                          </w:rPr>
                          <w:t>,</w:t>
                        </w:r>
                        <w:proofErr w:type="gramEnd"/>
                        <w:r w:rsidR="00A322EE">
                          <w:rPr>
                            <w:b/>
                            <w:color w:val="FFFFFF"/>
                            <w:sz w:val="18"/>
                          </w:rPr>
                          <w:t xml:space="preserve"> UAE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.</w:t>
                        </w:r>
                      </w:p>
                      <w:p w:rsidR="00A80C49" w:rsidRPr="004343A8" w:rsidRDefault="007F70CF" w:rsidP="00A80C49">
                        <w:pPr>
                          <w:spacing w:line="276" w:lineRule="auto"/>
                          <w:ind w:right="394"/>
                          <w:rPr>
                            <w:b/>
                            <w:color w:val="8DB3E2" w:themeColor="text2" w:themeTint="66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Mob: </w:t>
                        </w:r>
                        <w:r w:rsidR="004A1529">
                          <w:rPr>
                            <w:b/>
                            <w:color w:val="FFFFFF"/>
                            <w:sz w:val="18"/>
                          </w:rPr>
                          <w:t>(</w:t>
                        </w:r>
                        <w:r w:rsidR="006118F3">
                          <w:rPr>
                            <w:b/>
                            <w:color w:val="FFFFFF"/>
                            <w:sz w:val="18"/>
                          </w:rPr>
                          <w:t>+</w:t>
                        </w:r>
                        <w:r w:rsidR="004A1529">
                          <w:rPr>
                            <w:b/>
                            <w:color w:val="FFFFFF"/>
                            <w:sz w:val="18"/>
                          </w:rPr>
                          <w:t>971) 05</w:t>
                        </w:r>
                        <w:r w:rsidR="00BC6064">
                          <w:rPr>
                            <w:b/>
                            <w:color w:val="FFFFFF"/>
                            <w:sz w:val="18"/>
                          </w:rPr>
                          <w:t>67471587</w:t>
                        </w:r>
                        <w:r w:rsidR="005C5653">
                          <w:rPr>
                            <w:b/>
                            <w:color w:val="FFFFFF"/>
                            <w:sz w:val="18"/>
                          </w:rPr>
                          <w:t>,</w:t>
                        </w:r>
                        <w:r w:rsidR="007961F1">
                          <w:rPr>
                            <w:b/>
                            <w:color w:val="FFFFFF"/>
                            <w:sz w:val="18"/>
                          </w:rPr>
                          <w:t xml:space="preserve"> 0557675306</w:t>
                        </w:r>
                        <w:r w:rsidR="005C5653">
                          <w:rPr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</w:p>
                      <w:p w:rsidR="00A80C49" w:rsidRDefault="006118F3" w:rsidP="00A80C49">
                        <w:pPr>
                          <w:spacing w:line="276" w:lineRule="auto"/>
                          <w:ind w:right="3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Email: xpertd9@yahoo.com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322EE" w:rsidRPr="00825F3B" w:rsidRDefault="00A322EE">
      <w:pPr>
        <w:pStyle w:val="Heading1"/>
        <w:rPr>
          <w:rFonts w:asciiTheme="minorHAnsi" w:hAnsiTheme="minorHAnsi"/>
          <w:color w:val="C00000"/>
        </w:rPr>
      </w:pPr>
    </w:p>
    <w:p w:rsidR="00A322EE" w:rsidRPr="00825F3B" w:rsidRDefault="00A322EE">
      <w:pPr>
        <w:pStyle w:val="Heading1"/>
        <w:rPr>
          <w:rFonts w:asciiTheme="minorHAnsi" w:hAnsiTheme="minorHAnsi"/>
          <w:noProof/>
          <w:color w:val="1F497D" w:themeColor="text2"/>
          <w:sz w:val="14"/>
        </w:rPr>
      </w:pPr>
    </w:p>
    <w:p w:rsidR="00222934" w:rsidRPr="00A8207C" w:rsidRDefault="006118F3" w:rsidP="004343A8">
      <w:pPr>
        <w:pStyle w:val="Heading1"/>
        <w:ind w:left="0"/>
        <w:rPr>
          <w:rFonts w:asciiTheme="minorHAnsi" w:hAnsiTheme="minorHAnsi"/>
          <w:color w:val="1F497D" w:themeColor="text2"/>
          <w:sz w:val="24"/>
        </w:rPr>
      </w:pPr>
      <w:r w:rsidRPr="00A8207C">
        <w:rPr>
          <w:rFonts w:asciiTheme="minorHAnsi" w:hAnsiTheme="minorHAnsi"/>
          <w:color w:val="1F497D" w:themeColor="text2"/>
          <w:sz w:val="24"/>
        </w:rPr>
        <w:t xml:space="preserve">SUMMARY </w:t>
      </w:r>
    </w:p>
    <w:p w:rsidR="006118F3" w:rsidRPr="006118F3" w:rsidRDefault="006118F3" w:rsidP="006118F3">
      <w:pPr>
        <w:shd w:val="clear" w:color="auto" w:fill="FFFFFF"/>
        <w:jc w:val="both"/>
        <w:rPr>
          <w:rFonts w:asciiTheme="minorHAnsi" w:hAnsiTheme="minorHAnsi"/>
          <w:color w:val="000000"/>
          <w:sz w:val="20"/>
        </w:rPr>
      </w:pPr>
      <w:r w:rsidRPr="006118F3">
        <w:rPr>
          <w:rFonts w:asciiTheme="minorHAnsi" w:hAnsiTheme="minorHAnsi"/>
          <w:color w:val="000000"/>
          <w:sz w:val="20"/>
        </w:rPr>
        <w:t>Proactive, results oriented highly productive procurement management professional with a demonstrated ability to significantly reduce procurement costs by standardizing processes, negotiating favorable terms and streamlining supplier channels. 20 years Local &amp; International purchasing experienced and exposure to multicultural working environment, possessing the ability to work independently or as part of a team. Specialized in Civil Construction</w:t>
      </w:r>
      <w:r w:rsidR="00E80E8B">
        <w:rPr>
          <w:rFonts w:asciiTheme="minorHAnsi" w:hAnsiTheme="minorHAnsi"/>
          <w:color w:val="000000"/>
          <w:sz w:val="20"/>
        </w:rPr>
        <w:t xml:space="preserve"> </w:t>
      </w:r>
      <w:r w:rsidR="00E80E8B" w:rsidRPr="00825F3B">
        <w:rPr>
          <w:rFonts w:asciiTheme="minorHAnsi" w:hAnsiTheme="minorHAnsi"/>
          <w:sz w:val="20"/>
          <w:szCs w:val="20"/>
        </w:rPr>
        <w:t>(</w:t>
      </w:r>
      <w:r w:rsidR="00E80E8B">
        <w:rPr>
          <w:rFonts w:asciiTheme="minorHAnsi" w:hAnsiTheme="minorHAnsi"/>
          <w:color w:val="000000"/>
          <w:sz w:val="20"/>
        </w:rPr>
        <w:t xml:space="preserve">Road </w:t>
      </w:r>
      <w:r w:rsidR="00E80E8B" w:rsidRPr="006118F3">
        <w:rPr>
          <w:rFonts w:asciiTheme="minorHAnsi" w:hAnsiTheme="minorHAnsi"/>
          <w:color w:val="000000"/>
          <w:sz w:val="20"/>
        </w:rPr>
        <w:t>&amp;</w:t>
      </w:r>
      <w:r w:rsidR="00E80E8B">
        <w:rPr>
          <w:rFonts w:asciiTheme="minorHAnsi" w:hAnsiTheme="minorHAnsi"/>
          <w:color w:val="000000"/>
          <w:sz w:val="20"/>
        </w:rPr>
        <w:t xml:space="preserve"> Infrastructure Project)</w:t>
      </w:r>
      <w:r w:rsidRPr="006118F3">
        <w:rPr>
          <w:rFonts w:asciiTheme="minorHAnsi" w:hAnsiTheme="minorHAnsi"/>
          <w:color w:val="000000"/>
          <w:sz w:val="20"/>
        </w:rPr>
        <w:t xml:space="preserve"> materials, Facilities management projects, Plant &amp; Equipment’s, Spare Parts, Oil &amp; Gas, Dredging and Reclamation.</w:t>
      </w:r>
    </w:p>
    <w:p w:rsidR="00222934" w:rsidRPr="00825F3B" w:rsidRDefault="00222934">
      <w:pPr>
        <w:pStyle w:val="BodyText"/>
        <w:spacing w:before="1"/>
        <w:ind w:left="0"/>
        <w:rPr>
          <w:rFonts w:asciiTheme="minorHAnsi" w:hAnsiTheme="minorHAnsi"/>
          <w:sz w:val="16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100"/>
        <w:gridCol w:w="2283"/>
        <w:gridCol w:w="2156"/>
      </w:tblGrid>
      <w:tr w:rsidR="00222934" w:rsidRPr="00825F3B">
        <w:trPr>
          <w:trHeight w:val="280"/>
        </w:trPr>
        <w:tc>
          <w:tcPr>
            <w:tcW w:w="2580" w:type="dxa"/>
          </w:tcPr>
          <w:p w:rsidR="00222934" w:rsidRPr="00825F3B" w:rsidRDefault="00C07D29">
            <w:pPr>
              <w:pStyle w:val="TableParagraph"/>
              <w:spacing w:line="225" w:lineRule="exact"/>
              <w:ind w:left="579"/>
              <w:rPr>
                <w:rFonts w:asciiTheme="minorHAnsi" w:hAnsiTheme="minorHAnsi"/>
                <w:sz w:val="24"/>
              </w:rPr>
            </w:pPr>
            <w:r w:rsidRPr="00A8207C">
              <w:rPr>
                <w:rFonts w:asciiTheme="minorHAnsi" w:hAnsiTheme="minorHAnsi"/>
                <w:color w:val="1F497D" w:themeColor="text2"/>
                <w:sz w:val="24"/>
              </w:rPr>
              <w:t>Management</w:t>
            </w:r>
          </w:p>
        </w:tc>
        <w:tc>
          <w:tcPr>
            <w:tcW w:w="2100" w:type="dxa"/>
          </w:tcPr>
          <w:p w:rsidR="00222934" w:rsidRPr="00825F3B" w:rsidRDefault="00C07D29">
            <w:pPr>
              <w:pStyle w:val="TableParagraph"/>
              <w:spacing w:line="225" w:lineRule="exact"/>
              <w:ind w:left="608"/>
              <w:rPr>
                <w:rFonts w:asciiTheme="minorHAnsi" w:hAnsiTheme="minorHAnsi"/>
                <w:sz w:val="24"/>
              </w:rPr>
            </w:pPr>
            <w:r w:rsidRPr="00A8207C">
              <w:rPr>
                <w:rFonts w:asciiTheme="minorHAnsi" w:hAnsiTheme="minorHAnsi"/>
                <w:color w:val="1F497D" w:themeColor="text2"/>
                <w:sz w:val="24"/>
              </w:rPr>
              <w:t>Personal</w:t>
            </w:r>
          </w:p>
        </w:tc>
        <w:tc>
          <w:tcPr>
            <w:tcW w:w="2283" w:type="dxa"/>
          </w:tcPr>
          <w:p w:rsidR="00222934" w:rsidRPr="00825F3B" w:rsidRDefault="00C07D29">
            <w:pPr>
              <w:pStyle w:val="TableParagraph"/>
              <w:spacing w:line="225" w:lineRule="exact"/>
              <w:ind w:left="849"/>
              <w:rPr>
                <w:rFonts w:asciiTheme="minorHAnsi" w:hAnsiTheme="minorHAnsi"/>
                <w:sz w:val="24"/>
              </w:rPr>
            </w:pPr>
            <w:r w:rsidRPr="00A8207C">
              <w:rPr>
                <w:rFonts w:asciiTheme="minorHAnsi" w:hAnsiTheme="minorHAnsi"/>
                <w:color w:val="1F497D" w:themeColor="text2"/>
                <w:sz w:val="24"/>
              </w:rPr>
              <w:t>Dynamic</w:t>
            </w:r>
          </w:p>
        </w:tc>
        <w:tc>
          <w:tcPr>
            <w:tcW w:w="2156" w:type="dxa"/>
          </w:tcPr>
          <w:p w:rsidR="00222934" w:rsidRPr="00825F3B" w:rsidRDefault="00713BEC" w:rsidP="00713BEC">
            <w:pPr>
              <w:pStyle w:val="TableParagraph"/>
              <w:tabs>
                <w:tab w:val="left" w:pos="851"/>
                <w:tab w:val="center" w:pos="1153"/>
              </w:tabs>
              <w:spacing w:line="225" w:lineRule="exact"/>
              <w:ind w:left="342" w:right="192"/>
              <w:rPr>
                <w:rFonts w:asciiTheme="minorHAnsi" w:hAnsiTheme="minorHAnsi"/>
                <w:sz w:val="24"/>
              </w:rPr>
            </w:pPr>
            <w:r w:rsidRPr="00825F3B">
              <w:rPr>
                <w:rFonts w:asciiTheme="minorHAnsi" w:hAnsiTheme="minorHAnsi"/>
                <w:color w:val="C00000"/>
                <w:sz w:val="24"/>
              </w:rPr>
              <w:tab/>
            </w:r>
            <w:r w:rsidRPr="00A8207C">
              <w:rPr>
                <w:rFonts w:asciiTheme="minorHAnsi" w:hAnsiTheme="minorHAnsi"/>
                <w:color w:val="1F497D" w:themeColor="text2"/>
                <w:sz w:val="24"/>
              </w:rPr>
              <w:tab/>
            </w:r>
            <w:r w:rsidR="00C07D29" w:rsidRPr="00A8207C">
              <w:rPr>
                <w:rFonts w:asciiTheme="minorHAnsi" w:hAnsiTheme="minorHAnsi"/>
                <w:color w:val="1F497D" w:themeColor="text2"/>
                <w:sz w:val="24"/>
              </w:rPr>
              <w:t>Smart</w:t>
            </w:r>
          </w:p>
        </w:tc>
      </w:tr>
      <w:tr w:rsidR="00222934" w:rsidRPr="00825F3B">
        <w:trPr>
          <w:trHeight w:val="720"/>
        </w:trPr>
        <w:tc>
          <w:tcPr>
            <w:tcW w:w="2580" w:type="dxa"/>
          </w:tcPr>
          <w:p w:rsidR="00222934" w:rsidRPr="00825F3B" w:rsidRDefault="00222934">
            <w:pPr>
              <w:pStyle w:val="TableParagraph"/>
              <w:spacing w:before="2"/>
              <w:ind w:left="0"/>
              <w:rPr>
                <w:rFonts w:asciiTheme="minorHAnsi" w:hAnsiTheme="minorHAnsi"/>
                <w:sz w:val="6"/>
              </w:rPr>
            </w:pPr>
          </w:p>
          <w:p w:rsidR="00222934" w:rsidRPr="00825F3B" w:rsidRDefault="00C07D29">
            <w:pPr>
              <w:pStyle w:val="TableParagraph"/>
              <w:ind w:left="929"/>
              <w:rPr>
                <w:rFonts w:asciiTheme="minorHAnsi" w:hAnsiTheme="minorHAnsi"/>
                <w:sz w:val="20"/>
              </w:rPr>
            </w:pPr>
            <w:r w:rsidRPr="00825F3B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>
                  <wp:extent cx="322610" cy="3267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10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</w:tcPr>
          <w:p w:rsidR="00222934" w:rsidRPr="00825F3B" w:rsidRDefault="00222934">
            <w:pPr>
              <w:pStyle w:val="TableParagraph"/>
              <w:spacing w:before="2"/>
              <w:ind w:left="0"/>
              <w:rPr>
                <w:rFonts w:asciiTheme="minorHAnsi" w:hAnsiTheme="minorHAnsi"/>
                <w:sz w:val="6"/>
              </w:rPr>
            </w:pPr>
          </w:p>
          <w:p w:rsidR="00222934" w:rsidRPr="00825F3B" w:rsidRDefault="00C07D29">
            <w:pPr>
              <w:pStyle w:val="TableParagraph"/>
              <w:ind w:left="634"/>
              <w:rPr>
                <w:rFonts w:asciiTheme="minorHAnsi" w:hAnsiTheme="minorHAnsi"/>
                <w:sz w:val="20"/>
              </w:rPr>
            </w:pPr>
            <w:r w:rsidRPr="00825F3B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>
                  <wp:extent cx="457401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01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934" w:rsidRPr="00825F3B" w:rsidRDefault="00222934">
            <w:pPr>
              <w:pStyle w:val="TableParagraph"/>
              <w:spacing w:before="4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283" w:type="dxa"/>
          </w:tcPr>
          <w:p w:rsidR="00222934" w:rsidRPr="00825F3B" w:rsidRDefault="00222934">
            <w:pPr>
              <w:pStyle w:val="TableParagraph"/>
              <w:spacing w:before="2"/>
              <w:ind w:left="0"/>
              <w:rPr>
                <w:rFonts w:asciiTheme="minorHAnsi" w:hAnsiTheme="minorHAnsi"/>
                <w:sz w:val="6"/>
              </w:rPr>
            </w:pPr>
          </w:p>
          <w:p w:rsidR="00222934" w:rsidRPr="00825F3B" w:rsidRDefault="00C07D29">
            <w:pPr>
              <w:pStyle w:val="TableParagraph"/>
              <w:ind w:left="963"/>
              <w:rPr>
                <w:rFonts w:asciiTheme="minorHAnsi" w:hAnsiTheme="minorHAnsi"/>
                <w:sz w:val="20"/>
              </w:rPr>
            </w:pPr>
            <w:r w:rsidRPr="00825F3B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>
                  <wp:extent cx="341742" cy="28346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42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934" w:rsidRPr="00825F3B" w:rsidRDefault="00222934">
            <w:pPr>
              <w:pStyle w:val="TableParagraph"/>
              <w:spacing w:before="11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156" w:type="dxa"/>
          </w:tcPr>
          <w:p w:rsidR="00222934" w:rsidRPr="00825F3B" w:rsidRDefault="00222934">
            <w:pPr>
              <w:pStyle w:val="TableParagraph"/>
              <w:spacing w:before="2"/>
              <w:ind w:left="0"/>
              <w:rPr>
                <w:rFonts w:asciiTheme="minorHAnsi" w:hAnsiTheme="minorHAnsi"/>
                <w:sz w:val="6"/>
              </w:rPr>
            </w:pPr>
          </w:p>
          <w:p w:rsidR="00222934" w:rsidRPr="00825F3B" w:rsidRDefault="00C07D29">
            <w:pPr>
              <w:pStyle w:val="TableParagraph"/>
              <w:ind w:left="939"/>
              <w:rPr>
                <w:rFonts w:asciiTheme="minorHAnsi" w:hAnsiTheme="minorHAnsi"/>
                <w:sz w:val="20"/>
              </w:rPr>
            </w:pPr>
            <w:r w:rsidRPr="00825F3B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>
                  <wp:extent cx="264391" cy="32004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1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934" w:rsidRPr="00825F3B">
        <w:trPr>
          <w:trHeight w:val="1420"/>
        </w:trPr>
        <w:tc>
          <w:tcPr>
            <w:tcW w:w="2580" w:type="dxa"/>
          </w:tcPr>
          <w:p w:rsidR="00F86F18" w:rsidRDefault="006118F3">
            <w:pPr>
              <w:pStyle w:val="TableParagraph"/>
              <w:spacing w:before="106"/>
              <w:ind w:right="417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Procurement</w:t>
            </w:r>
          </w:p>
          <w:p w:rsidR="00F86F18" w:rsidRDefault="00F86F18" w:rsidP="00F86F18">
            <w:pPr>
              <w:pStyle w:val="TableParagraph"/>
              <w:ind w:right="417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Vendor Management</w:t>
            </w:r>
          </w:p>
          <w:p w:rsidR="00222934" w:rsidRDefault="00F86F18" w:rsidP="00F86F18">
            <w:pPr>
              <w:pStyle w:val="TableParagraph"/>
              <w:ind w:right="417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Equipment&amp;Spare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Parts</w:t>
            </w:r>
          </w:p>
          <w:p w:rsidR="00F86F18" w:rsidRPr="00825F3B" w:rsidRDefault="00F86F18" w:rsidP="00F86F18">
            <w:pPr>
              <w:pStyle w:val="TableParagraph"/>
              <w:ind w:right="417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Facilities Management</w:t>
            </w:r>
          </w:p>
          <w:p w:rsidR="00927EED" w:rsidRDefault="00C07D29">
            <w:pPr>
              <w:pStyle w:val="TableParagraph"/>
              <w:spacing w:line="216" w:lineRule="exact"/>
              <w:ind w:right="414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>Project management</w:t>
            </w:r>
          </w:p>
          <w:p w:rsidR="00222934" w:rsidRPr="00825F3B" w:rsidRDefault="00927EED">
            <w:pPr>
              <w:pStyle w:val="TableParagraph"/>
              <w:spacing w:line="216" w:lineRule="exact"/>
              <w:ind w:right="414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Time management</w:t>
            </w:r>
          </w:p>
        </w:tc>
        <w:tc>
          <w:tcPr>
            <w:tcW w:w="2100" w:type="dxa"/>
          </w:tcPr>
          <w:p w:rsidR="00222934" w:rsidRPr="00825F3B" w:rsidRDefault="00C07D29">
            <w:pPr>
              <w:pStyle w:val="TableParagraph"/>
              <w:spacing w:before="106"/>
              <w:ind w:left="396" w:right="508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>Assertive Inspirational Team player Delegating Articulate</w:t>
            </w:r>
          </w:p>
          <w:p w:rsidR="00222934" w:rsidRPr="00825F3B" w:rsidRDefault="00C07D29">
            <w:pPr>
              <w:pStyle w:val="TableParagraph"/>
              <w:spacing w:line="216" w:lineRule="exact"/>
              <w:ind w:left="399" w:right="508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>Goal orientated</w:t>
            </w:r>
          </w:p>
        </w:tc>
        <w:tc>
          <w:tcPr>
            <w:tcW w:w="2283" w:type="dxa"/>
          </w:tcPr>
          <w:p w:rsidR="00222934" w:rsidRPr="00825F3B" w:rsidRDefault="00C07D29">
            <w:pPr>
              <w:pStyle w:val="TableParagraph"/>
              <w:spacing w:before="106"/>
              <w:ind w:left="900" w:right="706" w:hanging="3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>Efficient Visionary</w:t>
            </w:r>
          </w:p>
          <w:p w:rsidR="00222934" w:rsidRPr="00825F3B" w:rsidRDefault="00C07D29">
            <w:pPr>
              <w:pStyle w:val="TableParagraph"/>
              <w:ind w:left="508" w:right="319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>Highly energetic Productive Motivated</w:t>
            </w:r>
          </w:p>
          <w:p w:rsidR="00222934" w:rsidRPr="00825F3B" w:rsidRDefault="00C07D29">
            <w:pPr>
              <w:pStyle w:val="TableParagraph"/>
              <w:spacing w:before="3" w:line="216" w:lineRule="exact"/>
              <w:ind w:left="508" w:right="321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>Driven &amp; ambitious</w:t>
            </w:r>
          </w:p>
        </w:tc>
        <w:tc>
          <w:tcPr>
            <w:tcW w:w="2156" w:type="dxa"/>
          </w:tcPr>
          <w:p w:rsidR="00222934" w:rsidRPr="00825F3B" w:rsidRDefault="00927EED">
            <w:pPr>
              <w:pStyle w:val="TableParagraph"/>
              <w:spacing w:before="106"/>
              <w:ind w:left="342" w:right="197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Trouble Shooter</w:t>
            </w:r>
            <w:r w:rsidR="00C07D29" w:rsidRPr="00825F3B">
              <w:rPr>
                <w:rFonts w:asciiTheme="minorHAnsi" w:hAnsiTheme="minorHAnsi"/>
                <w:sz w:val="18"/>
              </w:rPr>
              <w:t xml:space="preserve"> Inventive</w:t>
            </w:r>
          </w:p>
          <w:p w:rsidR="00222934" w:rsidRPr="00825F3B" w:rsidRDefault="00C07D29" w:rsidP="00927EED">
            <w:pPr>
              <w:pStyle w:val="TableParagraph"/>
              <w:ind w:left="342" w:right="198"/>
              <w:jc w:val="center"/>
              <w:rPr>
                <w:rFonts w:asciiTheme="minorHAnsi" w:hAnsiTheme="minorHAnsi"/>
                <w:sz w:val="18"/>
              </w:rPr>
            </w:pPr>
            <w:r w:rsidRPr="00825F3B">
              <w:rPr>
                <w:rFonts w:asciiTheme="minorHAnsi" w:hAnsiTheme="minorHAnsi"/>
                <w:sz w:val="18"/>
              </w:rPr>
              <w:t xml:space="preserve">Research &amp; analysis Good decision making </w:t>
            </w:r>
            <w:r w:rsidR="00927EED">
              <w:rPr>
                <w:rFonts w:asciiTheme="minorHAnsi" w:hAnsiTheme="minorHAnsi"/>
                <w:sz w:val="18"/>
              </w:rPr>
              <w:t>Self-Starter</w:t>
            </w:r>
            <w:r w:rsidRPr="00825F3B">
              <w:rPr>
                <w:rFonts w:asciiTheme="minorHAnsi" w:hAnsiTheme="minorHAnsi"/>
                <w:sz w:val="18"/>
              </w:rPr>
              <w:t xml:space="preserve"> Identifying solutions</w:t>
            </w:r>
          </w:p>
        </w:tc>
      </w:tr>
    </w:tbl>
    <w:p w:rsidR="00BF6E34" w:rsidRDefault="00927EED" w:rsidP="004343A8">
      <w:pPr>
        <w:pStyle w:val="Heading1"/>
        <w:ind w:left="0"/>
        <w:rPr>
          <w:rFonts w:asciiTheme="minorHAnsi" w:hAnsiTheme="minorHAnsi"/>
          <w:color w:val="1F497D" w:themeColor="text2"/>
          <w:sz w:val="24"/>
        </w:rPr>
      </w:pPr>
      <w:r w:rsidRPr="00A8207C">
        <w:rPr>
          <w:rFonts w:asciiTheme="minorHAnsi" w:hAnsiTheme="minorHAnsi"/>
          <w:color w:val="1F497D" w:themeColor="text2"/>
          <w:sz w:val="24"/>
        </w:rPr>
        <w:t xml:space="preserve">PROFESSIONAL </w:t>
      </w:r>
      <w:r w:rsidR="00DF4EC1" w:rsidRPr="00A8207C">
        <w:rPr>
          <w:rFonts w:asciiTheme="minorHAnsi" w:hAnsiTheme="minorHAnsi"/>
          <w:color w:val="1F497D" w:themeColor="text2"/>
          <w:sz w:val="24"/>
        </w:rPr>
        <w:t>EXPERIENCE</w:t>
      </w:r>
    </w:p>
    <w:p w:rsidR="00BF6E34" w:rsidRDefault="00BF6E34" w:rsidP="00BF6E34">
      <w:pPr>
        <w:pStyle w:val="platinolatino"/>
        <w:numPr>
          <w:ilvl w:val="0"/>
          <w:numId w:val="19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2018 – Till      :  </w:t>
      </w:r>
      <w:r>
        <w:rPr>
          <w:rFonts w:asciiTheme="minorHAnsi" w:hAnsiTheme="minorHAnsi" w:cs="Arial"/>
          <w:b/>
          <w:color w:val="000000" w:themeColor="text1"/>
          <w:sz w:val="22"/>
        </w:rPr>
        <w:t xml:space="preserve">AL SAHRAA GROUP -  </w:t>
      </w:r>
      <w:r>
        <w:rPr>
          <w:rFonts w:asciiTheme="minorHAnsi" w:hAnsiTheme="minorHAnsi" w:cs="Arial"/>
          <w:color w:val="000000" w:themeColor="text1"/>
        </w:rPr>
        <w:t>Abu Dhabi  (Group Procurement Manager)</w:t>
      </w:r>
    </w:p>
    <w:p w:rsidR="00DB2FA9" w:rsidRDefault="00DB2FA9" w:rsidP="00DB2FA9">
      <w:pPr>
        <w:pStyle w:val="platinolatino"/>
        <w:numPr>
          <w:ilvl w:val="0"/>
          <w:numId w:val="19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201</w:t>
      </w:r>
      <w:r w:rsidR="00BF6E34">
        <w:rPr>
          <w:rFonts w:asciiTheme="minorHAnsi" w:hAnsiTheme="minorHAnsi" w:cs="Arial"/>
          <w:color w:val="000000" w:themeColor="text1"/>
        </w:rPr>
        <w:t>5</w:t>
      </w:r>
      <w:r>
        <w:rPr>
          <w:rFonts w:asciiTheme="minorHAnsi" w:hAnsiTheme="minorHAnsi" w:cs="Arial"/>
          <w:color w:val="000000" w:themeColor="text1"/>
        </w:rPr>
        <w:t xml:space="preserve"> – 201</w:t>
      </w:r>
      <w:r w:rsidR="00BF6E34">
        <w:rPr>
          <w:rFonts w:asciiTheme="minorHAnsi" w:hAnsiTheme="minorHAnsi" w:cs="Arial"/>
          <w:color w:val="000000" w:themeColor="text1"/>
        </w:rPr>
        <w:t>6</w:t>
      </w:r>
      <w:r>
        <w:rPr>
          <w:rFonts w:asciiTheme="minorHAnsi" w:hAnsiTheme="minorHAnsi" w:cs="Arial"/>
          <w:color w:val="000000" w:themeColor="text1"/>
        </w:rPr>
        <w:t xml:space="preserve">  :  </w:t>
      </w:r>
      <w:r w:rsidRPr="009E4EF9">
        <w:rPr>
          <w:rFonts w:asciiTheme="minorHAnsi" w:hAnsiTheme="minorHAnsi" w:cs="Arial"/>
          <w:b/>
          <w:color w:val="000000" w:themeColor="text1"/>
          <w:sz w:val="22"/>
        </w:rPr>
        <w:t xml:space="preserve">QDVC </w:t>
      </w:r>
      <w:r w:rsidR="00402FFE" w:rsidRPr="009E4EF9">
        <w:rPr>
          <w:rFonts w:asciiTheme="minorHAnsi" w:hAnsiTheme="minorHAnsi" w:cs="Arial"/>
          <w:b/>
          <w:color w:val="000000" w:themeColor="text1"/>
          <w:sz w:val="22"/>
        </w:rPr>
        <w:t>-</w:t>
      </w:r>
      <w:r w:rsidRPr="009E4EF9">
        <w:rPr>
          <w:rFonts w:asciiTheme="minorHAnsi" w:hAnsiTheme="minorHAnsi" w:cs="Arial"/>
          <w:b/>
          <w:color w:val="000000" w:themeColor="text1"/>
          <w:sz w:val="22"/>
        </w:rPr>
        <w:t xml:space="preserve"> NOH2</w:t>
      </w:r>
      <w:r w:rsidR="00F45C19">
        <w:rPr>
          <w:rFonts w:asciiTheme="minorHAnsi" w:hAnsiTheme="minorHAnsi" w:cs="Arial"/>
          <w:color w:val="000000" w:themeColor="text1"/>
        </w:rPr>
        <w:t>-Q</w:t>
      </w:r>
      <w:r w:rsidR="00402FFE">
        <w:rPr>
          <w:rFonts w:asciiTheme="minorHAnsi" w:hAnsiTheme="minorHAnsi" w:cs="Arial"/>
          <w:color w:val="000000" w:themeColor="text1"/>
        </w:rPr>
        <w:t>atar</w:t>
      </w:r>
      <w:r>
        <w:rPr>
          <w:rFonts w:asciiTheme="minorHAnsi" w:hAnsiTheme="minorHAnsi" w:cs="Arial"/>
          <w:color w:val="000000" w:themeColor="text1"/>
        </w:rPr>
        <w:t xml:space="preserve">  (Procurement</w:t>
      </w:r>
      <w:r w:rsidR="00D47C2A">
        <w:rPr>
          <w:rFonts w:asciiTheme="minorHAnsi" w:hAnsiTheme="minorHAnsi" w:cs="Arial"/>
          <w:color w:val="000000" w:themeColor="text1"/>
        </w:rPr>
        <w:t xml:space="preserve"> Manager</w:t>
      </w:r>
      <w:r w:rsidR="00402FFE">
        <w:rPr>
          <w:rFonts w:asciiTheme="minorHAnsi" w:hAnsiTheme="minorHAnsi" w:cs="Arial"/>
          <w:color w:val="000000" w:themeColor="text1"/>
        </w:rPr>
        <w:t>)</w:t>
      </w:r>
    </w:p>
    <w:p w:rsidR="00402FFE" w:rsidRDefault="00402FFE" w:rsidP="00DB2FA9">
      <w:pPr>
        <w:pStyle w:val="platinolatino"/>
        <w:numPr>
          <w:ilvl w:val="0"/>
          <w:numId w:val="19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2007 – 2014  :  </w:t>
      </w:r>
      <w:r w:rsidRPr="009E4EF9">
        <w:rPr>
          <w:rFonts w:asciiTheme="minorHAnsi" w:hAnsiTheme="minorHAnsi" w:cs="Arial"/>
          <w:b/>
          <w:color w:val="000000" w:themeColor="text1"/>
          <w:sz w:val="22"/>
        </w:rPr>
        <w:t>KHARAFI NATIONAL LLC</w:t>
      </w:r>
      <w:r>
        <w:rPr>
          <w:rFonts w:asciiTheme="minorHAnsi" w:hAnsiTheme="minorHAnsi" w:cs="Arial"/>
          <w:color w:val="000000" w:themeColor="text1"/>
        </w:rPr>
        <w:t>- Abu Dhabi  (Supervisor – Procurement Unit)</w:t>
      </w:r>
    </w:p>
    <w:p w:rsidR="00402FFE" w:rsidRDefault="00402FFE" w:rsidP="00DB2FA9">
      <w:pPr>
        <w:pStyle w:val="platinolatino"/>
        <w:numPr>
          <w:ilvl w:val="0"/>
          <w:numId w:val="19"/>
        </w:numPr>
        <w:rPr>
          <w:rFonts w:asciiTheme="minorHAnsi" w:hAnsiTheme="minorHAnsi" w:cs="Arial"/>
          <w:color w:val="000000" w:themeColor="text1"/>
        </w:rPr>
      </w:pPr>
      <w:r w:rsidRPr="00402FFE">
        <w:rPr>
          <w:rFonts w:asciiTheme="minorHAnsi" w:hAnsiTheme="minorHAnsi" w:cs="Arial"/>
          <w:color w:val="000000" w:themeColor="text1"/>
        </w:rPr>
        <w:t>200</w:t>
      </w:r>
      <w:r>
        <w:rPr>
          <w:rFonts w:asciiTheme="minorHAnsi" w:hAnsiTheme="minorHAnsi" w:cs="Arial"/>
          <w:color w:val="000000" w:themeColor="text1"/>
        </w:rPr>
        <w:t>1</w:t>
      </w:r>
      <w:r w:rsidRPr="00402FFE">
        <w:rPr>
          <w:rFonts w:asciiTheme="minorHAnsi" w:hAnsiTheme="minorHAnsi" w:cs="Arial"/>
          <w:color w:val="000000" w:themeColor="text1"/>
        </w:rPr>
        <w:t xml:space="preserve"> – 20</w:t>
      </w:r>
      <w:r>
        <w:rPr>
          <w:rFonts w:asciiTheme="minorHAnsi" w:hAnsiTheme="minorHAnsi" w:cs="Arial"/>
          <w:color w:val="000000" w:themeColor="text1"/>
        </w:rPr>
        <w:t xml:space="preserve">07  :  </w:t>
      </w:r>
      <w:r w:rsidRPr="009E4EF9">
        <w:rPr>
          <w:rFonts w:asciiTheme="minorHAnsi" w:hAnsiTheme="minorHAnsi" w:cs="Arial"/>
          <w:b/>
          <w:color w:val="000000" w:themeColor="text1"/>
          <w:sz w:val="22"/>
        </w:rPr>
        <w:t>WADE ADAMS CONTRACTING LLC</w:t>
      </w:r>
      <w:r>
        <w:rPr>
          <w:rFonts w:asciiTheme="minorHAnsi" w:hAnsiTheme="minorHAnsi" w:cs="Arial"/>
          <w:color w:val="000000" w:themeColor="text1"/>
        </w:rPr>
        <w:t>- Dubai/Abu Dhabi/Bahrain  (Senior Buyer)</w:t>
      </w:r>
    </w:p>
    <w:p w:rsidR="00402FFE" w:rsidRDefault="00402FFE" w:rsidP="00DB2FA9">
      <w:pPr>
        <w:pStyle w:val="platinolatino"/>
        <w:numPr>
          <w:ilvl w:val="0"/>
          <w:numId w:val="19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1996 – 2000  :  </w:t>
      </w:r>
      <w:r w:rsidRPr="009E4EF9">
        <w:rPr>
          <w:rFonts w:asciiTheme="minorHAnsi" w:hAnsiTheme="minorHAnsi" w:cs="Arial"/>
          <w:b/>
          <w:color w:val="000000" w:themeColor="text1"/>
          <w:sz w:val="22"/>
        </w:rPr>
        <w:t>AL NABOODAH CONTRACTING LLC</w:t>
      </w:r>
      <w:r>
        <w:rPr>
          <w:rFonts w:asciiTheme="minorHAnsi" w:hAnsiTheme="minorHAnsi" w:cs="Arial"/>
          <w:color w:val="000000" w:themeColor="text1"/>
        </w:rPr>
        <w:t>- Dubai  (Purchaser)</w:t>
      </w:r>
    </w:p>
    <w:p w:rsidR="00402FFE" w:rsidRDefault="00402FFE" w:rsidP="00DB2FA9">
      <w:pPr>
        <w:pStyle w:val="platinolatino"/>
        <w:numPr>
          <w:ilvl w:val="0"/>
          <w:numId w:val="19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1991 – 1994  :  </w:t>
      </w:r>
      <w:r w:rsidRPr="009E4EF9">
        <w:rPr>
          <w:rFonts w:asciiTheme="minorHAnsi" w:hAnsiTheme="minorHAnsi" w:cs="Arial"/>
          <w:b/>
          <w:color w:val="000000" w:themeColor="text1"/>
          <w:sz w:val="22"/>
        </w:rPr>
        <w:t>DUTCO BALFOUR BEATTY</w:t>
      </w:r>
      <w:r>
        <w:rPr>
          <w:rFonts w:asciiTheme="minorHAnsi" w:hAnsiTheme="minorHAnsi" w:cs="Arial"/>
          <w:color w:val="000000" w:themeColor="text1"/>
        </w:rPr>
        <w:t xml:space="preserve">-  Dubai (Plant Purchase </w:t>
      </w:r>
      <w:r w:rsidR="00C31F87">
        <w:rPr>
          <w:rFonts w:asciiTheme="minorHAnsi" w:hAnsiTheme="minorHAnsi" w:cs="Arial"/>
          <w:color w:val="000000" w:themeColor="text1"/>
        </w:rPr>
        <w:t>Assistant)</w:t>
      </w:r>
    </w:p>
    <w:p w:rsidR="00C31F87" w:rsidRDefault="00C31F87" w:rsidP="00C31F87">
      <w:pPr>
        <w:pStyle w:val="platinolatino"/>
        <w:ind w:left="720"/>
        <w:rPr>
          <w:rFonts w:asciiTheme="minorHAnsi" w:hAnsiTheme="minorHAnsi" w:cs="Arial"/>
          <w:color w:val="000000" w:themeColor="text1"/>
        </w:rPr>
      </w:pPr>
    </w:p>
    <w:p w:rsidR="00927EED" w:rsidRPr="00927EED" w:rsidRDefault="00F72CCC" w:rsidP="00945552">
      <w:pPr>
        <w:pStyle w:val="platinolatin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AL SAHRAA GROUP</w:t>
      </w:r>
      <w:r w:rsidR="00927EED" w:rsidRPr="00927EED">
        <w:rPr>
          <w:rFonts w:asciiTheme="minorHAnsi" w:hAnsiTheme="minorHAnsi" w:cs="Arial"/>
          <w:color w:val="000000" w:themeColor="text1"/>
        </w:rPr>
        <w:t xml:space="preserve"> is a </w:t>
      </w:r>
      <w:r w:rsidR="00BF6E34">
        <w:rPr>
          <w:rFonts w:asciiTheme="minorHAnsi" w:hAnsiTheme="minorHAnsi" w:cs="Arial"/>
          <w:color w:val="000000" w:themeColor="text1"/>
        </w:rPr>
        <w:t>key player in construction</w:t>
      </w:r>
      <w:r>
        <w:rPr>
          <w:rFonts w:asciiTheme="minorHAnsi" w:hAnsiTheme="minorHAnsi" w:cs="Arial"/>
          <w:color w:val="000000" w:themeColor="text1"/>
        </w:rPr>
        <w:t xml:space="preserve"> (infrastructure and road work)</w:t>
      </w:r>
      <w:r w:rsidR="00BF6E34">
        <w:rPr>
          <w:rFonts w:asciiTheme="minorHAnsi" w:hAnsiTheme="minorHAnsi" w:cs="Arial"/>
          <w:color w:val="000000" w:themeColor="text1"/>
        </w:rPr>
        <w:t>, FM, logistic</w:t>
      </w:r>
      <w:r w:rsidR="00DC3EED">
        <w:rPr>
          <w:rFonts w:asciiTheme="minorHAnsi" w:hAnsiTheme="minorHAnsi" w:cs="Arial"/>
          <w:color w:val="000000" w:themeColor="text1"/>
        </w:rPr>
        <w:t>, recovery</w:t>
      </w:r>
      <w:r w:rsidR="00BF6E34">
        <w:rPr>
          <w:rFonts w:asciiTheme="minorHAnsi" w:hAnsiTheme="minorHAnsi" w:cs="Arial"/>
          <w:color w:val="000000" w:themeColor="text1"/>
        </w:rPr>
        <w:t xml:space="preserve"> and recruitment</w:t>
      </w:r>
      <w:r w:rsidR="00D20E44">
        <w:rPr>
          <w:rFonts w:asciiTheme="minorHAnsi" w:hAnsiTheme="minorHAnsi" w:cs="Arial"/>
          <w:color w:val="000000" w:themeColor="text1"/>
        </w:rPr>
        <w:t xml:space="preserve">/outsourcing </w:t>
      </w:r>
      <w:r w:rsidR="00927EED" w:rsidRPr="00927EED">
        <w:rPr>
          <w:rFonts w:asciiTheme="minorHAnsi" w:hAnsiTheme="minorHAnsi" w:cs="Arial"/>
          <w:color w:val="000000" w:themeColor="text1"/>
        </w:rPr>
        <w:t xml:space="preserve">company with strength of over </w:t>
      </w:r>
      <w:r w:rsidR="00BF6E34">
        <w:rPr>
          <w:rFonts w:asciiTheme="minorHAnsi" w:hAnsiTheme="minorHAnsi" w:cs="Arial"/>
          <w:color w:val="000000" w:themeColor="text1"/>
        </w:rPr>
        <w:t>8,000</w:t>
      </w:r>
      <w:r w:rsidR="00927EED" w:rsidRPr="00927EED">
        <w:rPr>
          <w:rFonts w:asciiTheme="minorHAnsi" w:hAnsiTheme="minorHAnsi" w:cs="Arial"/>
          <w:color w:val="000000" w:themeColor="text1"/>
        </w:rPr>
        <w:t xml:space="preserve"> employees. </w:t>
      </w:r>
      <w:r w:rsidR="00BF6E34">
        <w:rPr>
          <w:rFonts w:asciiTheme="minorHAnsi" w:hAnsiTheme="minorHAnsi" w:cs="Arial"/>
          <w:color w:val="000000" w:themeColor="text1"/>
        </w:rPr>
        <w:t xml:space="preserve">Al </w:t>
      </w:r>
      <w:proofErr w:type="spellStart"/>
      <w:r w:rsidR="00BF6E34">
        <w:rPr>
          <w:rFonts w:asciiTheme="minorHAnsi" w:hAnsiTheme="minorHAnsi" w:cs="Arial"/>
          <w:color w:val="000000" w:themeColor="text1"/>
        </w:rPr>
        <w:t>Sahraa</w:t>
      </w:r>
      <w:proofErr w:type="spellEnd"/>
      <w:r w:rsidR="00BF6E34">
        <w:rPr>
          <w:rFonts w:asciiTheme="minorHAnsi" w:hAnsiTheme="minorHAnsi" w:cs="Arial"/>
          <w:color w:val="000000" w:themeColor="text1"/>
        </w:rPr>
        <w:t xml:space="preserve"> Group </w:t>
      </w:r>
      <w:r w:rsidR="00927EED" w:rsidRPr="00927EED">
        <w:rPr>
          <w:rFonts w:asciiTheme="minorHAnsi" w:hAnsiTheme="minorHAnsi" w:cs="Arial"/>
          <w:color w:val="000000" w:themeColor="text1"/>
        </w:rPr>
        <w:t>operates in full compliance with ISO quality assurance systems and procedures. It has forayed into fields like engineering, construction, facility management</w:t>
      </w:r>
      <w:r w:rsidR="00DC3EED">
        <w:rPr>
          <w:rFonts w:asciiTheme="minorHAnsi" w:hAnsiTheme="minorHAnsi" w:cs="Arial"/>
          <w:color w:val="000000" w:themeColor="text1"/>
        </w:rPr>
        <w:t>, Asphalt production</w:t>
      </w:r>
      <w:r w:rsidR="00927EED" w:rsidRPr="00927EED">
        <w:rPr>
          <w:rFonts w:asciiTheme="minorHAnsi" w:hAnsiTheme="minorHAnsi" w:cs="Arial"/>
          <w:color w:val="000000" w:themeColor="text1"/>
        </w:rPr>
        <w:t xml:space="preserve"> and multidiscipline contracting with diversified operations in various sectors such as </w:t>
      </w:r>
      <w:r w:rsidR="00DC3EED">
        <w:rPr>
          <w:rFonts w:asciiTheme="minorHAnsi" w:hAnsiTheme="minorHAnsi" w:cs="Arial"/>
          <w:color w:val="000000" w:themeColor="text1"/>
        </w:rPr>
        <w:t>ADAC, CMW &amp;</w:t>
      </w:r>
      <w:r w:rsidR="00452239">
        <w:rPr>
          <w:rFonts w:asciiTheme="minorHAnsi" w:hAnsiTheme="minorHAnsi" w:cs="Arial"/>
          <w:color w:val="000000" w:themeColor="text1"/>
        </w:rPr>
        <w:t xml:space="preserve"> </w:t>
      </w:r>
      <w:r w:rsidR="00DC3EED">
        <w:rPr>
          <w:rFonts w:asciiTheme="minorHAnsi" w:hAnsiTheme="minorHAnsi" w:cs="Arial"/>
          <w:color w:val="000000" w:themeColor="text1"/>
        </w:rPr>
        <w:t xml:space="preserve">GHQ.  </w:t>
      </w:r>
    </w:p>
    <w:p w:rsidR="0077318C" w:rsidRDefault="0077318C" w:rsidP="00945552">
      <w:pPr>
        <w:pStyle w:val="platinolatino"/>
        <w:jc w:val="both"/>
        <w:rPr>
          <w:rFonts w:asciiTheme="minorHAnsi" w:hAnsiTheme="minorHAnsi" w:cs="Arial"/>
          <w:color w:val="000000" w:themeColor="text1"/>
        </w:rPr>
      </w:pPr>
    </w:p>
    <w:p w:rsidR="00927EED" w:rsidRPr="00927EED" w:rsidRDefault="00927EED" w:rsidP="00945552">
      <w:pPr>
        <w:pStyle w:val="platinolatino"/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Key Responsibilities:</w:t>
      </w:r>
    </w:p>
    <w:p w:rsidR="00DC3EED" w:rsidRPr="00DC3EED" w:rsidRDefault="00DC3EED" w:rsidP="00DC3EED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R</w:t>
      </w:r>
      <w:r w:rsidRPr="00DC3EED">
        <w:rPr>
          <w:rFonts w:asciiTheme="minorHAnsi" w:hAnsiTheme="minorHAnsi" w:cs="Arial"/>
          <w:color w:val="000000" w:themeColor="text1"/>
        </w:rPr>
        <w:t>esponsible for all the Procurement activities for the Project, Transport (PMV) and Asphalt Plant materials in terms of costs, time and Quality.</w:t>
      </w:r>
    </w:p>
    <w:p w:rsidR="00DC3EED" w:rsidRPr="00DC3EED" w:rsidRDefault="00DC3EED" w:rsidP="00DC3EED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DC3EED">
        <w:rPr>
          <w:rFonts w:asciiTheme="minorHAnsi" w:hAnsiTheme="minorHAnsi" w:cs="Arial"/>
          <w:color w:val="000000" w:themeColor="text1"/>
        </w:rPr>
        <w:t>Implementation of the Procurement department strategy through purchasing activities.</w:t>
      </w:r>
    </w:p>
    <w:p w:rsidR="00DC3EED" w:rsidRPr="00DC3EED" w:rsidRDefault="00DC3EED" w:rsidP="00DC3EED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DC3EED">
        <w:rPr>
          <w:rFonts w:asciiTheme="minorHAnsi" w:hAnsiTheme="minorHAnsi" w:cs="Arial"/>
          <w:color w:val="000000" w:themeColor="text1"/>
        </w:rPr>
        <w:t>Delivering procurement to the highest standards as expected.</w:t>
      </w:r>
    </w:p>
    <w:p w:rsidR="00DC3EED" w:rsidRPr="00DC3EED" w:rsidRDefault="00DC3EED" w:rsidP="00DC3EED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DC3EED">
        <w:rPr>
          <w:rFonts w:asciiTheme="minorHAnsi" w:hAnsiTheme="minorHAnsi" w:cs="Arial"/>
          <w:color w:val="000000" w:themeColor="text1"/>
        </w:rPr>
        <w:t>Handle on going issue, change PD management and necessary modifications in the contract, ensuring both parties meet or exceed each other’s expectations.</w:t>
      </w:r>
    </w:p>
    <w:p w:rsidR="00DC3EED" w:rsidRPr="00DC3EED" w:rsidRDefault="00DC3EED" w:rsidP="00DC3EED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DC3EED">
        <w:rPr>
          <w:rFonts w:asciiTheme="minorHAnsi" w:hAnsiTheme="minorHAnsi" w:cs="Arial"/>
          <w:color w:val="000000" w:themeColor="text1"/>
        </w:rPr>
        <w:t>Manage the implementation of the procurement function policies, processes and procedures to ensure fulfillment of procedure requirements and alignment to operations.</w:t>
      </w:r>
    </w:p>
    <w:p w:rsidR="00DC3EED" w:rsidRDefault="00DC3EED" w:rsidP="00DC3EED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DC3EED">
        <w:rPr>
          <w:rFonts w:asciiTheme="minorHAnsi" w:hAnsiTheme="minorHAnsi" w:cs="Arial"/>
          <w:color w:val="000000" w:themeColor="text1"/>
        </w:rPr>
        <w:t>Identify procurement staff development opportunities and assist in establishing team spirit and an annual staff development plan.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 xml:space="preserve">Oversee the purchasing activities, including spare parts, material &amp; capital / fixed assets. Review existing and new </w:t>
      </w:r>
      <w:proofErr w:type="gramStart"/>
      <w:r w:rsidR="004111BE" w:rsidRPr="00927EED">
        <w:rPr>
          <w:rFonts w:asciiTheme="minorHAnsi" w:hAnsiTheme="minorHAnsi" w:cs="Arial"/>
          <w:color w:val="000000" w:themeColor="text1"/>
        </w:rPr>
        <w:t>MR &amp;</w:t>
      </w:r>
      <w:proofErr w:type="gramEnd"/>
      <w:r w:rsidRPr="00927EED">
        <w:rPr>
          <w:rFonts w:asciiTheme="minorHAnsi" w:hAnsiTheme="minorHAnsi" w:cs="Arial"/>
          <w:color w:val="000000" w:themeColor="text1"/>
        </w:rPr>
        <w:t xml:space="preserve"> FAR/BOQ/RFQ requirements. Establish and build effective working relationships with all internal customers, ensuring that Central Procurement has a complete understanding of their needs and that the customers understand the procurement process and Central Procurement’s role. Scrutinize daily petty cash documents prior to submit final approval.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Comply with purchasing policy and procedures within the limits of delegated authority and in accordance with company policies and procedures. Monitor and assess supplier performance on a regular basis. Develop and implement supplier performance improvement programs. Manage, and develop a team and assign portfolio responsibilities to each team member.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Oversee all procurement and contracts activities as well as the general services.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Responsible for the purchase of goods and services, including suppliers transaction, T&amp;C, item definition and quantities, delivery and payment follow-up. Ensure that Procurement activities are conducted in accordance with the company’s Financial &amp; Supply chain procedures. Support to Facilities Management &amp; Equipment Division for major technical &amp; repair service requirements.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lastRenderedPageBreak/>
        <w:t>Supervising logistic personnel for timely collection and distribution of purchased items &amp; ensure an up-to-date knowledge of the workshop &amp; project requirements.  Ensure that after purchase, complete documentation and necessary entries and forwarding to accounts department.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Develop local vendors and ensure all activities meet operational standards for quality.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Implement contract with strategic and critical suppliers &amp; KPI.</w:t>
      </w:r>
    </w:p>
    <w:p w:rsidR="00927EED" w:rsidRPr="00945552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 xml:space="preserve">Assist the </w:t>
      </w:r>
      <w:r w:rsidR="00DC3EED">
        <w:rPr>
          <w:rFonts w:asciiTheme="minorHAnsi" w:hAnsiTheme="minorHAnsi" w:cs="Arial"/>
          <w:color w:val="000000" w:themeColor="text1"/>
        </w:rPr>
        <w:t>Management team</w:t>
      </w:r>
      <w:r w:rsidRPr="00927EED">
        <w:rPr>
          <w:rFonts w:asciiTheme="minorHAnsi" w:hAnsiTheme="minorHAnsi" w:cs="Arial"/>
          <w:color w:val="000000" w:themeColor="text1"/>
        </w:rPr>
        <w:t xml:space="preserve"> in all the best possible ways to ensure smooth and profitable operations.</w:t>
      </w:r>
    </w:p>
    <w:p w:rsidR="00927EED" w:rsidRPr="00927EED" w:rsidRDefault="00927EED" w:rsidP="00945552">
      <w:pPr>
        <w:pStyle w:val="platinolatino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</w:rPr>
      </w:pPr>
      <w:r w:rsidRPr="00927EED">
        <w:rPr>
          <w:rFonts w:asciiTheme="minorHAnsi" w:hAnsiTheme="minorHAnsi" w:cs="Arial"/>
          <w:color w:val="000000" w:themeColor="text1"/>
        </w:rPr>
        <w:t>Quality, Health, Safety &amp; Environment: Ensure full compliance with QHSE policies, in all aspects of the Procurement activity and participate in internal &amp; external audits.</w:t>
      </w:r>
    </w:p>
    <w:p w:rsidR="00927EED" w:rsidRDefault="00927EED" w:rsidP="00DF4EC1">
      <w:pPr>
        <w:pStyle w:val="platinolatino"/>
        <w:rPr>
          <w:rFonts w:asciiTheme="minorHAnsi" w:hAnsiTheme="minorHAnsi" w:cs="Arial"/>
          <w:b/>
          <w:color w:val="C00000"/>
        </w:rPr>
      </w:pPr>
    </w:p>
    <w:p w:rsidR="00DF4EC1" w:rsidRPr="007E301A" w:rsidRDefault="00BC4C10" w:rsidP="00DF4EC1">
      <w:pPr>
        <w:pStyle w:val="platinolatino"/>
        <w:rPr>
          <w:rFonts w:asciiTheme="minorHAnsi" w:hAnsiTheme="minorHAnsi" w:cs="Arial"/>
          <w:b/>
          <w:noProof/>
          <w:color w:val="1F497D" w:themeColor="text2"/>
          <w:sz w:val="24"/>
        </w:rPr>
      </w:pPr>
      <w:r w:rsidRPr="007E301A">
        <w:rPr>
          <w:rFonts w:asciiTheme="minorHAnsi" w:hAnsiTheme="minorHAnsi" w:cs="Arial"/>
          <w:b/>
          <w:noProof/>
          <w:color w:val="1F497D" w:themeColor="text2"/>
          <w:sz w:val="24"/>
        </w:rPr>
        <w:t>CORE COMPETENCIES</w:t>
      </w:r>
    </w:p>
    <w:p w:rsidR="00945552" w:rsidRPr="00945552" w:rsidRDefault="00945552" w:rsidP="004111BE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Always positive attitude and effective conflict resolution skills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Capable of working efficiently in a team as well as individually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Good communication and interpersonal skills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Advanced knowledge of computer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 xml:space="preserve">Ability to handle multiple assignments/projects under pressure 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Good in organizing, coordinating and implementing new tasks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Always interested in learning new things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Excellent problem solving skills with analytical approach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Strong negotiation skills in purchasing in logistic field</w:t>
      </w:r>
    </w:p>
    <w:p w:rsidR="00945552" w:rsidRP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Self-starter and deliver results and extensive spare parts knowledge</w:t>
      </w:r>
    </w:p>
    <w:p w:rsidR="00945552" w:rsidRDefault="00945552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 w:rsidRPr="00945552">
        <w:rPr>
          <w:rFonts w:asciiTheme="minorHAnsi" w:hAnsiTheme="minorHAnsi" w:cstheme="minorHAnsi"/>
          <w:sz w:val="20"/>
        </w:rPr>
        <w:t>Seek and Accept Accountability</w:t>
      </w:r>
    </w:p>
    <w:p w:rsidR="00BC4C10" w:rsidRPr="00945552" w:rsidRDefault="00BC4C10" w:rsidP="004111BE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Leadership</w:t>
      </w:r>
    </w:p>
    <w:p w:rsidR="00825F3B" w:rsidRDefault="00825F3B" w:rsidP="00DF4EC1">
      <w:pPr>
        <w:pStyle w:val="platinolatino"/>
        <w:rPr>
          <w:rFonts w:asciiTheme="minorHAnsi" w:hAnsiTheme="minorHAnsi" w:cs="Arial"/>
          <w:b/>
          <w:i/>
          <w:color w:val="17365D"/>
        </w:rPr>
      </w:pPr>
    </w:p>
    <w:p w:rsidR="00222934" w:rsidRDefault="00C07D29" w:rsidP="004343A8">
      <w:pPr>
        <w:pStyle w:val="Heading1"/>
        <w:spacing w:before="116"/>
        <w:ind w:left="0"/>
        <w:rPr>
          <w:rFonts w:asciiTheme="minorHAnsi" w:hAnsiTheme="minorHAnsi"/>
          <w:color w:val="1F497D" w:themeColor="text2"/>
          <w:sz w:val="24"/>
        </w:rPr>
      </w:pPr>
      <w:r w:rsidRPr="007E301A">
        <w:rPr>
          <w:rFonts w:asciiTheme="minorHAnsi" w:hAnsiTheme="minorHAnsi"/>
          <w:color w:val="1F497D" w:themeColor="text2"/>
          <w:sz w:val="24"/>
        </w:rPr>
        <w:t>ACADEMIC QUALIFICATIONS</w:t>
      </w:r>
    </w:p>
    <w:p w:rsidR="00E82DAD" w:rsidRPr="00E82DAD" w:rsidRDefault="00E82DAD" w:rsidP="00E82DAD">
      <w:pPr>
        <w:pStyle w:val="BodyText"/>
        <w:numPr>
          <w:ilvl w:val="0"/>
          <w:numId w:val="10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1990</w:t>
      </w:r>
      <w:r w:rsidRPr="00825F3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B.A. (Economics)</w:t>
      </w:r>
    </w:p>
    <w:p w:rsidR="00222934" w:rsidRPr="00825F3B" w:rsidRDefault="00D41F58" w:rsidP="00825F3B">
      <w:pPr>
        <w:pStyle w:val="BodyText"/>
        <w:numPr>
          <w:ilvl w:val="0"/>
          <w:numId w:val="10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2000</w:t>
      </w:r>
      <w:r w:rsidR="00385492" w:rsidRPr="00825F3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Mechanical Engineering Diploma (Automobile)</w:t>
      </w:r>
    </w:p>
    <w:p w:rsidR="00385492" w:rsidRPr="00825F3B" w:rsidRDefault="00A8207C" w:rsidP="00825F3B">
      <w:pPr>
        <w:pStyle w:val="BodyText"/>
        <w:numPr>
          <w:ilvl w:val="0"/>
          <w:numId w:val="10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1990</w:t>
      </w:r>
      <w:r w:rsidR="00385492" w:rsidRPr="00825F3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English Language Course</w:t>
      </w:r>
      <w:r w:rsidR="00385492" w:rsidRPr="00825F3B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>C1)</w:t>
      </w:r>
      <w:r w:rsidR="00385492" w:rsidRPr="00825F3B">
        <w:rPr>
          <w:rFonts w:asciiTheme="minorHAnsi" w:hAnsiTheme="minorHAnsi"/>
          <w:sz w:val="20"/>
          <w:szCs w:val="20"/>
        </w:rPr>
        <w:t xml:space="preserve"> B</w:t>
      </w:r>
      <w:r>
        <w:rPr>
          <w:rFonts w:asciiTheme="minorHAnsi" w:hAnsiTheme="minorHAnsi"/>
          <w:sz w:val="20"/>
          <w:szCs w:val="20"/>
        </w:rPr>
        <w:t>ritish Council Abu Dhabi.</w:t>
      </w:r>
    </w:p>
    <w:p w:rsidR="00385492" w:rsidRPr="00825F3B" w:rsidRDefault="00825F3B" w:rsidP="004343A8">
      <w:pPr>
        <w:pStyle w:val="BodyText"/>
        <w:tabs>
          <w:tab w:val="left" w:pos="1114"/>
        </w:tabs>
        <w:spacing w:before="10" w:line="276" w:lineRule="auto"/>
        <w:ind w:left="0"/>
        <w:rPr>
          <w:rFonts w:asciiTheme="minorHAnsi" w:hAnsiTheme="minorHAnsi"/>
          <w:b/>
          <w:color w:val="C00000"/>
          <w:sz w:val="20"/>
          <w:szCs w:val="20"/>
        </w:rPr>
      </w:pPr>
      <w:r w:rsidRPr="007E301A">
        <w:rPr>
          <w:rFonts w:asciiTheme="minorHAnsi" w:hAnsiTheme="minorHAnsi"/>
          <w:b/>
          <w:color w:val="1F497D" w:themeColor="text2"/>
          <w:sz w:val="20"/>
          <w:szCs w:val="20"/>
        </w:rPr>
        <w:t>Others</w:t>
      </w:r>
      <w:r w:rsidR="007E301A">
        <w:rPr>
          <w:rFonts w:asciiTheme="minorHAnsi" w:hAnsiTheme="minorHAnsi"/>
          <w:b/>
          <w:color w:val="1F497D" w:themeColor="text2"/>
          <w:sz w:val="20"/>
          <w:szCs w:val="20"/>
        </w:rPr>
        <w:t>:</w:t>
      </w:r>
      <w:r w:rsidR="004343A8" w:rsidRPr="00825F3B">
        <w:rPr>
          <w:rFonts w:asciiTheme="minorHAnsi" w:hAnsiTheme="minorHAnsi"/>
          <w:b/>
          <w:color w:val="C00000"/>
          <w:sz w:val="20"/>
          <w:szCs w:val="20"/>
        </w:rPr>
        <w:tab/>
      </w:r>
    </w:p>
    <w:p w:rsidR="00276946" w:rsidRPr="00825F3B" w:rsidRDefault="00A8207C" w:rsidP="00825F3B">
      <w:pPr>
        <w:pStyle w:val="BodyText"/>
        <w:numPr>
          <w:ilvl w:val="0"/>
          <w:numId w:val="11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</w:t>
      </w:r>
      <w:r w:rsidR="00865AB3">
        <w:rPr>
          <w:rFonts w:asciiTheme="minorHAnsi" w:hAnsiTheme="minorHAnsi"/>
          <w:sz w:val="20"/>
          <w:szCs w:val="20"/>
        </w:rPr>
        <w:t>6</w:t>
      </w:r>
      <w:r w:rsidR="00E82DAD">
        <w:rPr>
          <w:rFonts w:asciiTheme="minorHAnsi" w:hAnsiTheme="minorHAnsi"/>
          <w:sz w:val="20"/>
          <w:szCs w:val="20"/>
        </w:rPr>
        <w:t xml:space="preserve"> January</w:t>
      </w:r>
      <w:r w:rsidRPr="00825F3B">
        <w:rPr>
          <w:rFonts w:asciiTheme="minorHAnsi" w:hAnsiTheme="minorHAnsi"/>
          <w:sz w:val="20"/>
          <w:szCs w:val="20"/>
        </w:rPr>
        <w:t xml:space="preserve">– </w:t>
      </w:r>
      <w:r w:rsidR="00865AB3">
        <w:rPr>
          <w:rFonts w:asciiTheme="minorHAnsi" w:hAnsiTheme="minorHAnsi"/>
          <w:sz w:val="20"/>
          <w:szCs w:val="20"/>
        </w:rPr>
        <w:t>March</w:t>
      </w:r>
      <w:r w:rsidR="00E82DA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2016 Faculty </w:t>
      </w:r>
      <w:r w:rsidR="004111BE">
        <w:rPr>
          <w:rFonts w:asciiTheme="minorHAnsi" w:hAnsiTheme="minorHAnsi"/>
          <w:sz w:val="20"/>
          <w:szCs w:val="20"/>
        </w:rPr>
        <w:t>member</w:t>
      </w:r>
      <w:r>
        <w:rPr>
          <w:rFonts w:asciiTheme="minorHAnsi" w:hAnsiTheme="minorHAnsi"/>
          <w:sz w:val="20"/>
          <w:szCs w:val="20"/>
        </w:rPr>
        <w:t xml:space="preserve"> for teaching Supply Chain Management (Part Time) at Blue Ocean in Kerala.</w:t>
      </w:r>
    </w:p>
    <w:p w:rsidR="00A8207C" w:rsidRDefault="00A8207C" w:rsidP="004343A8">
      <w:pPr>
        <w:pStyle w:val="BodyText"/>
        <w:spacing w:before="10" w:line="276" w:lineRule="auto"/>
        <w:ind w:left="0"/>
        <w:rPr>
          <w:rFonts w:asciiTheme="minorHAnsi" w:hAnsiTheme="minorHAnsi"/>
          <w:b/>
          <w:color w:val="C00000"/>
          <w:sz w:val="24"/>
          <w:szCs w:val="20"/>
        </w:rPr>
      </w:pPr>
    </w:p>
    <w:p w:rsidR="00276946" w:rsidRPr="007E301A" w:rsidRDefault="00825F3B" w:rsidP="004343A8">
      <w:pPr>
        <w:pStyle w:val="BodyText"/>
        <w:spacing w:before="10" w:line="276" w:lineRule="auto"/>
        <w:ind w:left="0"/>
        <w:rPr>
          <w:rFonts w:asciiTheme="minorHAnsi" w:hAnsiTheme="minorHAnsi"/>
          <w:b/>
          <w:color w:val="1F497D" w:themeColor="text2"/>
          <w:sz w:val="24"/>
          <w:szCs w:val="20"/>
        </w:rPr>
      </w:pPr>
      <w:r w:rsidRPr="007E301A">
        <w:rPr>
          <w:rFonts w:asciiTheme="minorHAnsi" w:hAnsiTheme="minorHAnsi"/>
          <w:b/>
          <w:color w:val="1F497D" w:themeColor="text2"/>
          <w:sz w:val="24"/>
          <w:szCs w:val="20"/>
        </w:rPr>
        <w:t>TECHNICAL SKILLS</w:t>
      </w:r>
    </w:p>
    <w:p w:rsidR="00276946" w:rsidRPr="00825F3B" w:rsidRDefault="00276946" w:rsidP="00CA07E0">
      <w:pPr>
        <w:pStyle w:val="BodyText"/>
        <w:numPr>
          <w:ilvl w:val="0"/>
          <w:numId w:val="13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 w:rsidRPr="00825F3B">
        <w:rPr>
          <w:rFonts w:asciiTheme="minorHAnsi" w:hAnsiTheme="minorHAnsi"/>
          <w:sz w:val="20"/>
          <w:szCs w:val="20"/>
        </w:rPr>
        <w:t>Windows operating System</w:t>
      </w:r>
    </w:p>
    <w:p w:rsidR="00276946" w:rsidRPr="00825F3B" w:rsidRDefault="009E4EF9" w:rsidP="00CA07E0">
      <w:pPr>
        <w:pStyle w:val="BodyText"/>
        <w:numPr>
          <w:ilvl w:val="0"/>
          <w:numId w:val="13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ERP / Oracle, BANN.</w:t>
      </w:r>
    </w:p>
    <w:p w:rsidR="00276946" w:rsidRDefault="009E4EF9" w:rsidP="00CA07E0">
      <w:pPr>
        <w:pStyle w:val="BodyText"/>
        <w:numPr>
          <w:ilvl w:val="0"/>
          <w:numId w:val="13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Lotus Notes, </w:t>
      </w:r>
      <w:proofErr w:type="spellStart"/>
      <w:r>
        <w:rPr>
          <w:rFonts w:asciiTheme="minorHAnsi" w:hAnsiTheme="minorHAnsi"/>
          <w:sz w:val="20"/>
          <w:szCs w:val="20"/>
        </w:rPr>
        <w:t>Demat</w:t>
      </w:r>
      <w:proofErr w:type="spellEnd"/>
      <w:r>
        <w:rPr>
          <w:rFonts w:asciiTheme="minorHAnsi" w:hAnsiTheme="minorHAnsi"/>
          <w:sz w:val="20"/>
          <w:szCs w:val="20"/>
        </w:rPr>
        <w:t xml:space="preserve"> &amp; Cassius</w:t>
      </w:r>
    </w:p>
    <w:p w:rsidR="00A8207C" w:rsidRPr="00825F3B" w:rsidRDefault="00A8207C" w:rsidP="00CA07E0">
      <w:pPr>
        <w:pStyle w:val="BodyText"/>
        <w:numPr>
          <w:ilvl w:val="0"/>
          <w:numId w:val="13"/>
        </w:numPr>
        <w:spacing w:before="1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Familiar with E-Procurement through </w:t>
      </w:r>
      <w:proofErr w:type="spellStart"/>
      <w:r>
        <w:rPr>
          <w:rFonts w:asciiTheme="minorHAnsi" w:hAnsiTheme="minorHAnsi"/>
          <w:sz w:val="20"/>
          <w:szCs w:val="20"/>
        </w:rPr>
        <w:t>Tejari</w:t>
      </w:r>
      <w:proofErr w:type="spellEnd"/>
      <w:r>
        <w:rPr>
          <w:rFonts w:asciiTheme="minorHAnsi" w:hAnsiTheme="minorHAnsi"/>
          <w:sz w:val="20"/>
          <w:szCs w:val="20"/>
        </w:rPr>
        <w:t xml:space="preserve"> system</w:t>
      </w:r>
    </w:p>
    <w:p w:rsidR="009E4EF9" w:rsidRDefault="009E4EF9" w:rsidP="004343A8">
      <w:pPr>
        <w:widowControl/>
        <w:autoSpaceDE/>
        <w:autoSpaceDN/>
        <w:spacing w:before="40" w:after="40" w:line="276" w:lineRule="auto"/>
        <w:contextualSpacing/>
        <w:rPr>
          <w:rFonts w:asciiTheme="minorHAnsi" w:hAnsiTheme="minorHAnsi" w:cs="Times New Roman"/>
          <w:b/>
          <w:color w:val="C00000"/>
          <w:sz w:val="24"/>
          <w:szCs w:val="20"/>
          <w:lang w:eastAsia="ja-JP"/>
        </w:rPr>
      </w:pPr>
    </w:p>
    <w:p w:rsidR="00713BEC" w:rsidRPr="007E301A" w:rsidRDefault="00825F3B" w:rsidP="004343A8">
      <w:pPr>
        <w:widowControl/>
        <w:autoSpaceDE/>
        <w:autoSpaceDN/>
        <w:spacing w:before="40" w:after="40" w:line="276" w:lineRule="auto"/>
        <w:contextualSpacing/>
        <w:rPr>
          <w:rFonts w:asciiTheme="minorHAnsi" w:hAnsiTheme="minorHAnsi" w:cs="Times New Roman"/>
          <w:b/>
          <w:color w:val="1F497D" w:themeColor="text2"/>
          <w:sz w:val="24"/>
          <w:szCs w:val="20"/>
          <w:lang w:eastAsia="ja-JP"/>
        </w:rPr>
      </w:pPr>
      <w:r w:rsidRPr="007E301A">
        <w:rPr>
          <w:rFonts w:asciiTheme="minorHAnsi" w:hAnsiTheme="minorHAnsi" w:cs="Times New Roman"/>
          <w:b/>
          <w:color w:val="1F497D" w:themeColor="text2"/>
          <w:sz w:val="24"/>
          <w:szCs w:val="20"/>
          <w:lang w:eastAsia="ja-JP"/>
        </w:rPr>
        <w:t>PERSONAL DETAILS</w:t>
      </w:r>
    </w:p>
    <w:p w:rsidR="00A8207C" w:rsidRPr="00452239" w:rsidRDefault="00A8207C" w:rsidP="00A8207C">
      <w:pPr>
        <w:pStyle w:val="Subtitle"/>
        <w:spacing w:before="120" w:after="120"/>
        <w:jc w:val="both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 xml:space="preserve">Name                      </w:t>
      </w:r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ab/>
        <w:t xml:space="preserve">: </w:t>
      </w:r>
      <w:proofErr w:type="spellStart"/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>Sajeev</w:t>
      </w:r>
      <w:proofErr w:type="spellEnd"/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proofErr w:type="spellStart"/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>Unni</w:t>
      </w:r>
      <w:proofErr w:type="spellEnd"/>
    </w:p>
    <w:p w:rsidR="00A8207C" w:rsidRPr="00452239" w:rsidRDefault="00A8207C" w:rsidP="00A8207C">
      <w:pPr>
        <w:pStyle w:val="Subtitle"/>
        <w:spacing w:before="120" w:after="120"/>
        <w:jc w:val="both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>Nationality</w:t>
      </w:r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ab/>
      </w:r>
      <w:r w:rsidRPr="00452239">
        <w:rPr>
          <w:rFonts w:asciiTheme="minorHAnsi" w:eastAsia="Times New Roman" w:hAnsiTheme="minorHAnsi" w:cstheme="minorHAnsi"/>
          <w:b w:val="0"/>
          <w:i w:val="0"/>
          <w:color w:val="auto"/>
          <w:sz w:val="20"/>
          <w:szCs w:val="20"/>
        </w:rPr>
        <w:tab/>
        <w:t>: Indian</w:t>
      </w:r>
    </w:p>
    <w:p w:rsidR="00A8207C" w:rsidRPr="00452239" w:rsidRDefault="00FA3863" w:rsidP="00A8207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Direct Mobile</w:t>
      </w:r>
      <w:r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ab/>
        <w:t>: 0567471587</w:t>
      </w:r>
      <w:proofErr w:type="gramStart"/>
      <w:r w:rsidR="005C5653">
        <w:rPr>
          <w:rFonts w:asciiTheme="minorHAnsi" w:hAnsiTheme="minorHAnsi" w:cstheme="minorHAnsi"/>
          <w:sz w:val="20"/>
          <w:szCs w:val="20"/>
        </w:rPr>
        <w:t xml:space="preserve">, </w:t>
      </w:r>
      <w:r w:rsidRPr="00452239">
        <w:rPr>
          <w:rFonts w:asciiTheme="minorHAnsi" w:hAnsiTheme="minorHAnsi" w:cstheme="minorHAnsi"/>
          <w:sz w:val="20"/>
          <w:szCs w:val="20"/>
        </w:rPr>
        <w:t xml:space="preserve"> 0557675306</w:t>
      </w:r>
      <w:proofErr w:type="gramEnd"/>
      <w:r w:rsidR="00A8207C" w:rsidRPr="00452239">
        <w:rPr>
          <w:rFonts w:asciiTheme="minorHAnsi" w:hAnsiTheme="minorHAnsi" w:cstheme="minorHAnsi"/>
          <w:sz w:val="20"/>
          <w:szCs w:val="20"/>
        </w:rPr>
        <w:t xml:space="preserve"> </w:t>
      </w:r>
      <w:r w:rsidR="005C5653">
        <w:rPr>
          <w:rFonts w:asciiTheme="minorHAnsi" w:hAnsiTheme="minorHAnsi" w:cstheme="minorHAnsi"/>
          <w:sz w:val="20"/>
          <w:szCs w:val="20"/>
        </w:rPr>
        <w:t xml:space="preserve">&amp; +918089000180 </w:t>
      </w:r>
      <w:r w:rsidR="00A8207C" w:rsidRPr="00452239">
        <w:rPr>
          <w:rFonts w:asciiTheme="minorHAnsi" w:hAnsiTheme="minorHAnsi" w:cstheme="minorHAnsi"/>
          <w:sz w:val="20"/>
          <w:szCs w:val="20"/>
        </w:rPr>
        <w:t>(Any time available for telephone interview)</w:t>
      </w:r>
    </w:p>
    <w:p w:rsidR="00A8207C" w:rsidRPr="00452239" w:rsidRDefault="00A8207C" w:rsidP="00A8207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Notice Period</w:t>
      </w:r>
      <w:r w:rsidR="00DC2AAF">
        <w:rPr>
          <w:rFonts w:asciiTheme="minorHAnsi" w:hAnsiTheme="minorHAnsi" w:cstheme="minorHAnsi"/>
          <w:sz w:val="20"/>
          <w:szCs w:val="20"/>
        </w:rPr>
        <w:t>/Availability</w:t>
      </w:r>
      <w:r w:rsidRPr="00452239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E911DF">
        <w:rPr>
          <w:rFonts w:asciiTheme="minorHAnsi" w:hAnsiTheme="minorHAnsi" w:cstheme="minorHAnsi"/>
          <w:sz w:val="20"/>
          <w:szCs w:val="20"/>
        </w:rPr>
        <w:t>5 Days</w:t>
      </w:r>
    </w:p>
    <w:p w:rsidR="00383227" w:rsidRPr="00452239" w:rsidRDefault="00383227" w:rsidP="00383227">
      <w:pPr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Visa Status</w:t>
      </w:r>
      <w:r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DC3EED" w:rsidRPr="00452239">
        <w:rPr>
          <w:rFonts w:asciiTheme="minorHAnsi" w:hAnsiTheme="minorHAnsi" w:cstheme="minorHAnsi"/>
          <w:sz w:val="20"/>
          <w:szCs w:val="20"/>
        </w:rPr>
        <w:t xml:space="preserve">Employment </w:t>
      </w:r>
      <w:r w:rsidRPr="00452239">
        <w:rPr>
          <w:rFonts w:asciiTheme="minorHAnsi" w:hAnsiTheme="minorHAnsi" w:cstheme="minorHAnsi"/>
          <w:sz w:val="20"/>
          <w:szCs w:val="20"/>
        </w:rPr>
        <w:t xml:space="preserve">Visa, Valid up to </w:t>
      </w:r>
      <w:r w:rsidR="00DC3EED" w:rsidRPr="00452239">
        <w:rPr>
          <w:rFonts w:asciiTheme="minorHAnsi" w:hAnsiTheme="minorHAnsi" w:cstheme="minorHAnsi"/>
          <w:sz w:val="20"/>
          <w:szCs w:val="20"/>
        </w:rPr>
        <w:t>05</w:t>
      </w:r>
      <w:r w:rsidRPr="00452239">
        <w:rPr>
          <w:rFonts w:asciiTheme="minorHAnsi" w:hAnsiTheme="minorHAnsi" w:cstheme="minorHAnsi"/>
          <w:sz w:val="20"/>
          <w:szCs w:val="20"/>
        </w:rPr>
        <w:t>/08/20</w:t>
      </w:r>
      <w:r w:rsidR="00DC3EED" w:rsidRPr="00452239">
        <w:rPr>
          <w:rFonts w:asciiTheme="minorHAnsi" w:hAnsiTheme="minorHAnsi" w:cstheme="minorHAnsi"/>
          <w:sz w:val="20"/>
          <w:szCs w:val="20"/>
        </w:rPr>
        <w:t>2</w:t>
      </w:r>
      <w:r w:rsidR="00FA3863" w:rsidRPr="00452239">
        <w:rPr>
          <w:rFonts w:asciiTheme="minorHAnsi" w:hAnsiTheme="minorHAnsi" w:cstheme="minorHAnsi"/>
          <w:sz w:val="20"/>
          <w:szCs w:val="20"/>
        </w:rPr>
        <w:t>2</w:t>
      </w:r>
    </w:p>
    <w:p w:rsidR="00A8207C" w:rsidRPr="00452239" w:rsidRDefault="00A8207C" w:rsidP="00A8207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Passport Details</w:t>
      </w:r>
      <w:r w:rsidR="004111BE" w:rsidRPr="00452239">
        <w:rPr>
          <w:rFonts w:asciiTheme="minorHAnsi" w:hAnsiTheme="minorHAnsi" w:cstheme="minorHAnsi"/>
          <w:sz w:val="20"/>
          <w:szCs w:val="20"/>
        </w:rPr>
        <w:tab/>
      </w:r>
      <w:r w:rsidR="004111BE"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 xml:space="preserve">: </w:t>
      </w:r>
      <w:r w:rsidR="003426B3">
        <w:rPr>
          <w:rFonts w:asciiTheme="minorHAnsi" w:hAnsiTheme="minorHAnsi" w:cstheme="minorHAnsi"/>
          <w:sz w:val="20"/>
          <w:szCs w:val="20"/>
        </w:rPr>
        <w:t>U</w:t>
      </w:r>
      <w:r w:rsidRPr="00452239">
        <w:rPr>
          <w:rFonts w:asciiTheme="minorHAnsi" w:hAnsiTheme="minorHAnsi" w:cstheme="minorHAnsi"/>
          <w:sz w:val="20"/>
          <w:szCs w:val="20"/>
        </w:rPr>
        <w:t xml:space="preserve"> </w:t>
      </w:r>
      <w:r w:rsidR="003426B3">
        <w:rPr>
          <w:rFonts w:asciiTheme="minorHAnsi" w:hAnsiTheme="minorHAnsi" w:cstheme="minorHAnsi"/>
          <w:sz w:val="20"/>
          <w:szCs w:val="20"/>
        </w:rPr>
        <w:t>0733574</w:t>
      </w:r>
      <w:r w:rsidRPr="00452239">
        <w:rPr>
          <w:rFonts w:asciiTheme="minorHAnsi" w:hAnsiTheme="minorHAnsi" w:cstheme="minorHAnsi"/>
          <w:sz w:val="20"/>
          <w:szCs w:val="20"/>
        </w:rPr>
        <w:t xml:space="preserve"> Valid up to 1</w:t>
      </w:r>
      <w:r w:rsidR="003426B3">
        <w:rPr>
          <w:rFonts w:asciiTheme="minorHAnsi" w:hAnsiTheme="minorHAnsi" w:cstheme="minorHAnsi"/>
          <w:sz w:val="20"/>
          <w:szCs w:val="20"/>
        </w:rPr>
        <w:t>5</w:t>
      </w:r>
      <w:r w:rsidRPr="00452239">
        <w:rPr>
          <w:rFonts w:asciiTheme="minorHAnsi" w:hAnsiTheme="minorHAnsi" w:cstheme="minorHAnsi"/>
          <w:sz w:val="20"/>
          <w:szCs w:val="20"/>
        </w:rPr>
        <w:t>-0</w:t>
      </w:r>
      <w:r w:rsidR="003426B3">
        <w:rPr>
          <w:rFonts w:asciiTheme="minorHAnsi" w:hAnsiTheme="minorHAnsi" w:cstheme="minorHAnsi"/>
          <w:sz w:val="20"/>
          <w:szCs w:val="20"/>
        </w:rPr>
        <w:t>3</w:t>
      </w:r>
      <w:r w:rsidRPr="00452239">
        <w:rPr>
          <w:rFonts w:asciiTheme="minorHAnsi" w:hAnsiTheme="minorHAnsi" w:cstheme="minorHAnsi"/>
          <w:sz w:val="20"/>
          <w:szCs w:val="20"/>
        </w:rPr>
        <w:t>-20</w:t>
      </w:r>
      <w:r w:rsidR="003426B3">
        <w:rPr>
          <w:rFonts w:asciiTheme="minorHAnsi" w:hAnsiTheme="minorHAnsi" w:cstheme="minorHAnsi"/>
          <w:sz w:val="20"/>
          <w:szCs w:val="20"/>
        </w:rPr>
        <w:t>3</w:t>
      </w:r>
      <w:r w:rsidR="00105026">
        <w:rPr>
          <w:rFonts w:asciiTheme="minorHAnsi" w:hAnsiTheme="minorHAnsi" w:cstheme="minorHAnsi"/>
          <w:sz w:val="20"/>
          <w:szCs w:val="20"/>
        </w:rPr>
        <w:t>1</w:t>
      </w:r>
    </w:p>
    <w:p w:rsidR="00A8207C" w:rsidRPr="00452239" w:rsidRDefault="00A8207C" w:rsidP="00A8207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E-mail</w:t>
      </w:r>
      <w:r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ab/>
        <w:t xml:space="preserve">: xpertd9@yahoo.com </w:t>
      </w:r>
    </w:p>
    <w:p w:rsidR="00A8207C" w:rsidRPr="00452239" w:rsidRDefault="00A8207C" w:rsidP="00A8207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Marital Status</w:t>
      </w:r>
      <w:r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0D1046" w:rsidRPr="00452239">
        <w:rPr>
          <w:rFonts w:asciiTheme="minorHAnsi" w:hAnsiTheme="minorHAnsi" w:cstheme="minorHAnsi"/>
          <w:sz w:val="20"/>
          <w:szCs w:val="20"/>
        </w:rPr>
        <w:t>Married.</w:t>
      </w:r>
    </w:p>
    <w:p w:rsidR="00A8207C" w:rsidRPr="00452239" w:rsidRDefault="00A8207C" w:rsidP="00A8207C">
      <w:pPr>
        <w:spacing w:before="120" w:after="120"/>
        <w:ind w:left="2160" w:hanging="216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Languages Known</w:t>
      </w:r>
      <w:r w:rsidRPr="00452239">
        <w:rPr>
          <w:rFonts w:asciiTheme="minorHAnsi" w:hAnsiTheme="minorHAnsi" w:cstheme="minorHAnsi"/>
          <w:sz w:val="20"/>
          <w:szCs w:val="20"/>
        </w:rPr>
        <w:tab/>
        <w:t>: English, Hindi and Malayalam</w:t>
      </w:r>
      <w:r w:rsidRPr="00452239">
        <w:rPr>
          <w:rFonts w:asciiTheme="minorHAnsi" w:hAnsiTheme="minorHAnsi" w:cstheme="minorHAnsi"/>
          <w:sz w:val="20"/>
          <w:szCs w:val="20"/>
        </w:rPr>
        <w:tab/>
      </w:r>
      <w:r w:rsidRPr="00452239">
        <w:rPr>
          <w:rFonts w:asciiTheme="minorHAnsi" w:hAnsiTheme="minorHAnsi" w:cstheme="minorHAnsi"/>
          <w:sz w:val="20"/>
          <w:szCs w:val="20"/>
        </w:rPr>
        <w:tab/>
      </w:r>
    </w:p>
    <w:p w:rsidR="00A8207C" w:rsidRPr="00452239" w:rsidRDefault="00A8207C" w:rsidP="00A8207C">
      <w:pPr>
        <w:spacing w:before="120" w:after="120"/>
        <w:ind w:left="2160" w:hanging="2160"/>
        <w:jc w:val="both"/>
        <w:rPr>
          <w:rFonts w:asciiTheme="minorHAnsi" w:hAnsiTheme="minorHAnsi" w:cstheme="minorHAnsi"/>
          <w:sz w:val="20"/>
          <w:szCs w:val="20"/>
        </w:rPr>
      </w:pPr>
      <w:r w:rsidRPr="00452239">
        <w:rPr>
          <w:rFonts w:asciiTheme="minorHAnsi" w:hAnsiTheme="minorHAnsi" w:cstheme="minorHAnsi"/>
          <w:sz w:val="20"/>
          <w:szCs w:val="20"/>
        </w:rPr>
        <w:t>Driving License</w:t>
      </w:r>
      <w:r w:rsidRPr="00452239">
        <w:rPr>
          <w:rFonts w:asciiTheme="minorHAnsi" w:hAnsiTheme="minorHAnsi" w:cstheme="minorHAnsi"/>
          <w:sz w:val="20"/>
          <w:szCs w:val="20"/>
        </w:rPr>
        <w:tab/>
        <w:t>: UAE, Light Duty License valid till Sept-20</w:t>
      </w:r>
      <w:r w:rsidR="0000281A" w:rsidRPr="00452239">
        <w:rPr>
          <w:rFonts w:asciiTheme="minorHAnsi" w:hAnsiTheme="minorHAnsi" w:cstheme="minorHAnsi"/>
          <w:sz w:val="20"/>
          <w:szCs w:val="20"/>
        </w:rPr>
        <w:t>2</w:t>
      </w:r>
      <w:r w:rsidR="001B5790">
        <w:rPr>
          <w:rFonts w:asciiTheme="minorHAnsi" w:hAnsiTheme="minorHAnsi" w:cstheme="minorHAnsi"/>
          <w:sz w:val="20"/>
          <w:szCs w:val="20"/>
        </w:rPr>
        <w:t xml:space="preserve">4 </w:t>
      </w:r>
      <w:r w:rsidRPr="00452239">
        <w:rPr>
          <w:rFonts w:asciiTheme="minorHAnsi" w:hAnsiTheme="minorHAnsi" w:cstheme="minorHAnsi"/>
          <w:sz w:val="20"/>
          <w:szCs w:val="20"/>
        </w:rPr>
        <w:t>&amp; Qatar valid till Feb-2020</w:t>
      </w:r>
    </w:p>
    <w:p w:rsidR="0077318C" w:rsidRDefault="0077318C" w:rsidP="007E301A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0"/>
        </w:rPr>
      </w:pPr>
    </w:p>
    <w:p w:rsidR="00105026" w:rsidRDefault="00105026" w:rsidP="007E301A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0"/>
        </w:rPr>
      </w:pPr>
    </w:p>
    <w:p w:rsidR="00105026" w:rsidRDefault="00105026" w:rsidP="007E301A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0"/>
        </w:rPr>
      </w:pPr>
    </w:p>
    <w:p w:rsidR="0026458B" w:rsidRPr="00452239" w:rsidRDefault="0026458B" w:rsidP="007E301A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0"/>
        </w:rPr>
      </w:pPr>
      <w:bookmarkStart w:id="0" w:name="_GoBack"/>
      <w:bookmarkEnd w:id="0"/>
    </w:p>
    <w:p w:rsidR="00150C70" w:rsidRPr="007E301A" w:rsidRDefault="007E301A" w:rsidP="007E301A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/>
          <w:b/>
          <w:color w:val="1F497D" w:themeColor="text2"/>
          <w:sz w:val="24"/>
        </w:rPr>
      </w:pPr>
      <w:r w:rsidRPr="007E301A">
        <w:rPr>
          <w:rFonts w:asciiTheme="minorHAnsi" w:hAnsiTheme="minorHAnsi"/>
          <w:b/>
          <w:color w:val="1F497D" w:themeColor="text2"/>
          <w:sz w:val="24"/>
        </w:rPr>
        <w:lastRenderedPageBreak/>
        <w:t>WORKED PROJECT DETAILS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68"/>
        <w:gridCol w:w="3969"/>
        <w:gridCol w:w="2419"/>
        <w:gridCol w:w="2940"/>
      </w:tblGrid>
      <w:tr w:rsidR="00150C70" w:rsidTr="0000281A">
        <w:trPr>
          <w:trHeight w:val="799"/>
        </w:trPr>
        <w:tc>
          <w:tcPr>
            <w:tcW w:w="568" w:type="dxa"/>
          </w:tcPr>
          <w:p w:rsidR="00150C70" w:rsidRPr="007E301A" w:rsidRDefault="00150C70" w:rsidP="00FE3E0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proofErr w:type="spellStart"/>
            <w:r w:rsidRPr="007E301A">
              <w:rPr>
                <w:rFonts w:asciiTheme="minorHAnsi" w:hAnsiTheme="minorHAnsi"/>
                <w:b/>
                <w:color w:val="auto"/>
                <w:sz w:val="24"/>
              </w:rPr>
              <w:t>Sl</w:t>
            </w:r>
            <w:proofErr w:type="spellEnd"/>
            <w:r w:rsidRPr="007E301A">
              <w:rPr>
                <w:rFonts w:asciiTheme="minorHAnsi" w:hAnsiTheme="minorHAnsi"/>
                <w:b/>
                <w:color w:val="auto"/>
                <w:sz w:val="24"/>
              </w:rPr>
              <w:br/>
              <w:t>No.</w:t>
            </w:r>
          </w:p>
        </w:tc>
        <w:tc>
          <w:tcPr>
            <w:tcW w:w="3969" w:type="dxa"/>
          </w:tcPr>
          <w:p w:rsidR="00150C70" w:rsidRPr="007E301A" w:rsidRDefault="007E301A" w:rsidP="00FE3E0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 w:rsidRPr="007E301A">
              <w:rPr>
                <w:rFonts w:asciiTheme="minorHAnsi" w:hAnsiTheme="minorHAnsi"/>
                <w:b/>
                <w:color w:val="auto"/>
                <w:sz w:val="24"/>
              </w:rPr>
              <w:br/>
            </w:r>
            <w:r w:rsidR="00150C70" w:rsidRPr="007E301A">
              <w:rPr>
                <w:rFonts w:asciiTheme="minorHAnsi" w:hAnsiTheme="minorHAnsi"/>
                <w:b/>
                <w:color w:val="auto"/>
                <w:sz w:val="24"/>
              </w:rPr>
              <w:t>Projects</w:t>
            </w:r>
          </w:p>
        </w:tc>
        <w:tc>
          <w:tcPr>
            <w:tcW w:w="2419" w:type="dxa"/>
          </w:tcPr>
          <w:p w:rsidR="00150C70" w:rsidRPr="007E301A" w:rsidRDefault="00150C70" w:rsidP="00FE3E0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 w:rsidRPr="007E301A">
              <w:rPr>
                <w:rFonts w:asciiTheme="minorHAnsi" w:hAnsiTheme="minorHAnsi"/>
                <w:b/>
                <w:color w:val="auto"/>
                <w:sz w:val="24"/>
              </w:rPr>
              <w:t>Joining Period with Project team</w:t>
            </w:r>
          </w:p>
        </w:tc>
        <w:tc>
          <w:tcPr>
            <w:tcW w:w="2940" w:type="dxa"/>
          </w:tcPr>
          <w:p w:rsidR="00150C70" w:rsidRPr="007E301A" w:rsidRDefault="007E301A" w:rsidP="00FE3E0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 w:rsidRPr="007E301A">
              <w:rPr>
                <w:rFonts w:asciiTheme="minorHAnsi" w:hAnsiTheme="minorHAnsi"/>
                <w:b/>
                <w:color w:val="auto"/>
                <w:sz w:val="24"/>
              </w:rPr>
              <w:br/>
            </w:r>
            <w:r w:rsidR="00150C70" w:rsidRPr="007E301A">
              <w:rPr>
                <w:rFonts w:asciiTheme="minorHAnsi" w:hAnsiTheme="minorHAnsi"/>
                <w:b/>
                <w:color w:val="auto"/>
                <w:sz w:val="24"/>
              </w:rPr>
              <w:t>Company Details</w:t>
            </w:r>
          </w:p>
        </w:tc>
      </w:tr>
      <w:tr w:rsidR="00E60D1D" w:rsidTr="00D20E44">
        <w:trPr>
          <w:trHeight w:val="799"/>
        </w:trPr>
        <w:tc>
          <w:tcPr>
            <w:tcW w:w="568" w:type="dxa"/>
          </w:tcPr>
          <w:p w:rsidR="00E60D1D" w:rsidRPr="007E301A" w:rsidRDefault="00A43BCE" w:rsidP="00873D9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b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1.</w:t>
            </w:r>
          </w:p>
        </w:tc>
        <w:tc>
          <w:tcPr>
            <w:tcW w:w="3969" w:type="dxa"/>
          </w:tcPr>
          <w:p w:rsidR="00452239" w:rsidRDefault="00452239" w:rsidP="00873D9D">
            <w:pPr>
              <w:widowControl/>
              <w:autoSpaceDE/>
              <w:autoSpaceDN/>
              <w:spacing w:line="300" w:lineRule="atLeast"/>
              <w:textAlignment w:val="baseline"/>
              <w:outlineLvl w:val="3"/>
            </w:pPr>
            <w:r>
              <w:rPr>
                <w:rFonts w:asciiTheme="minorHAnsi" w:hAnsiTheme="minorHAnsi"/>
                <w:sz w:val="24"/>
              </w:rPr>
              <w:t xml:space="preserve">Etihad Rail Package </w:t>
            </w:r>
            <w:r>
              <w:t xml:space="preserve">A &amp; B </w:t>
            </w:r>
          </w:p>
          <w:p w:rsidR="00E60D1D" w:rsidRPr="00E60D1D" w:rsidRDefault="00452239" w:rsidP="00873D9D">
            <w:pPr>
              <w:widowControl/>
              <w:autoSpaceDE/>
              <w:autoSpaceDN/>
              <w:spacing w:line="300" w:lineRule="atLeast"/>
              <w:textAlignment w:val="baseline"/>
              <w:outlineLvl w:val="3"/>
              <w:rPr>
                <w:rFonts w:asciiTheme="minorHAnsi" w:hAnsiTheme="minorHAnsi"/>
                <w:sz w:val="24"/>
              </w:rPr>
            </w:pPr>
            <w:r>
              <w:t>(</w:t>
            </w:r>
            <w:proofErr w:type="spellStart"/>
            <w:r>
              <w:t>Ghweifat</w:t>
            </w:r>
            <w:proofErr w:type="spellEnd"/>
            <w:r>
              <w:t xml:space="preserve"> – </w:t>
            </w:r>
            <w:proofErr w:type="spellStart"/>
            <w:r>
              <w:t>Ruwais</w:t>
            </w:r>
            <w:proofErr w:type="spellEnd"/>
            <w:r>
              <w:t>)</w:t>
            </w:r>
          </w:p>
        </w:tc>
        <w:tc>
          <w:tcPr>
            <w:tcW w:w="2419" w:type="dxa"/>
            <w:vAlign w:val="center"/>
          </w:tcPr>
          <w:p w:rsidR="00A43BCE" w:rsidRDefault="00A43BCE" w:rsidP="00D20E4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</w:p>
          <w:p w:rsidR="00E60D1D" w:rsidRPr="00A43BCE" w:rsidRDefault="00452239" w:rsidP="0045223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July</w:t>
            </w:r>
            <w:r w:rsidR="00A43BCE" w:rsidRPr="00A43BCE">
              <w:rPr>
                <w:rFonts w:asciiTheme="minorHAnsi" w:hAnsiTheme="minorHAnsi"/>
                <w:color w:val="auto"/>
                <w:sz w:val="20"/>
              </w:rPr>
              <w:t xml:space="preserve"> 201</w:t>
            </w:r>
            <w:r>
              <w:rPr>
                <w:rFonts w:asciiTheme="minorHAnsi" w:hAnsiTheme="minorHAnsi"/>
                <w:color w:val="auto"/>
                <w:sz w:val="20"/>
              </w:rPr>
              <w:t>9</w:t>
            </w:r>
            <w:r w:rsidR="00A43BCE" w:rsidRPr="00A43BCE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–</w:t>
            </w:r>
            <w:r w:rsidR="00A43BCE" w:rsidRPr="00A43BCE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</w:rPr>
              <w:t>December 2020</w:t>
            </w:r>
          </w:p>
        </w:tc>
        <w:tc>
          <w:tcPr>
            <w:tcW w:w="2940" w:type="dxa"/>
            <w:vMerge w:val="restart"/>
            <w:vAlign w:val="center"/>
          </w:tcPr>
          <w:p w:rsidR="00E60D1D" w:rsidRPr="0000281A" w:rsidRDefault="00E60D1D" w:rsidP="00E60D1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 w:rsidRPr="0000281A">
              <w:rPr>
                <w:rFonts w:asciiTheme="minorHAnsi" w:hAnsiTheme="minorHAnsi"/>
                <w:color w:val="auto"/>
                <w:sz w:val="20"/>
              </w:rPr>
              <w:t xml:space="preserve">Al </w:t>
            </w:r>
            <w:proofErr w:type="spellStart"/>
            <w:r w:rsidRPr="0000281A">
              <w:rPr>
                <w:rFonts w:asciiTheme="minorHAnsi" w:hAnsiTheme="minorHAnsi"/>
                <w:color w:val="auto"/>
                <w:sz w:val="20"/>
              </w:rPr>
              <w:t>Sahraa</w:t>
            </w:r>
            <w:proofErr w:type="spellEnd"/>
            <w:r w:rsidRPr="0000281A">
              <w:rPr>
                <w:rFonts w:asciiTheme="minorHAnsi" w:hAnsiTheme="minorHAnsi"/>
                <w:color w:val="auto"/>
                <w:sz w:val="20"/>
              </w:rPr>
              <w:t xml:space="preserve"> Group</w:t>
            </w:r>
          </w:p>
          <w:p w:rsidR="00E60D1D" w:rsidRDefault="00E60D1D" w:rsidP="00E60D1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 w:rsidRPr="0000281A">
              <w:rPr>
                <w:rFonts w:asciiTheme="minorHAnsi" w:hAnsiTheme="minorHAnsi"/>
                <w:color w:val="auto"/>
                <w:sz w:val="20"/>
              </w:rPr>
              <w:t>Abu Dhabi. Tel: 02 5510000</w:t>
            </w:r>
          </w:p>
          <w:p w:rsidR="00E60D1D" w:rsidRDefault="0026458B" w:rsidP="00E60D1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hyperlink r:id="rId11" w:history="1">
              <w:r w:rsidR="00E60D1D" w:rsidRPr="00AF0109">
                <w:rPr>
                  <w:rStyle w:val="Hyperlink"/>
                  <w:rFonts w:asciiTheme="minorHAnsi" w:hAnsiTheme="minorHAnsi"/>
                  <w:sz w:val="20"/>
                </w:rPr>
                <w:t>www.alsahraa.ae</w:t>
              </w:r>
            </w:hyperlink>
          </w:p>
          <w:p w:rsidR="00E60D1D" w:rsidRPr="0000281A" w:rsidRDefault="00E60D1D" w:rsidP="00E60D1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E60D1D" w:rsidTr="00D20E44">
        <w:tc>
          <w:tcPr>
            <w:tcW w:w="568" w:type="dxa"/>
          </w:tcPr>
          <w:p w:rsidR="00E60D1D" w:rsidRDefault="00E60D1D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2.</w:t>
            </w:r>
          </w:p>
        </w:tc>
        <w:tc>
          <w:tcPr>
            <w:tcW w:w="3969" w:type="dxa"/>
          </w:tcPr>
          <w:p w:rsidR="00E60D1D" w:rsidRPr="00150C70" w:rsidRDefault="00AC3C08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 w:rsidRPr="00AC3C08">
              <w:rPr>
                <w:rFonts w:asciiTheme="minorHAnsi" w:hAnsiTheme="minorHAnsi"/>
                <w:color w:val="auto"/>
                <w:sz w:val="20"/>
              </w:rPr>
              <w:t>CMW–2016–N015 Construction of Fujairah Road (E99)</w:t>
            </w:r>
          </w:p>
        </w:tc>
        <w:tc>
          <w:tcPr>
            <w:tcW w:w="2419" w:type="dxa"/>
            <w:vAlign w:val="center"/>
          </w:tcPr>
          <w:p w:rsidR="00E60D1D" w:rsidRDefault="00AC3C08" w:rsidP="0012170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August 2018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–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December 2020</w:t>
            </w:r>
          </w:p>
        </w:tc>
        <w:tc>
          <w:tcPr>
            <w:tcW w:w="2940" w:type="dxa"/>
            <w:vMerge/>
          </w:tcPr>
          <w:p w:rsidR="00E60D1D" w:rsidRDefault="00E60D1D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E60D1D" w:rsidTr="00D20E44">
        <w:tc>
          <w:tcPr>
            <w:tcW w:w="568" w:type="dxa"/>
          </w:tcPr>
          <w:p w:rsidR="00E60D1D" w:rsidRDefault="00E60D1D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3.</w:t>
            </w:r>
          </w:p>
        </w:tc>
        <w:tc>
          <w:tcPr>
            <w:tcW w:w="3969" w:type="dxa"/>
          </w:tcPr>
          <w:p w:rsidR="00AC3C08" w:rsidRPr="00AC3C08" w:rsidRDefault="00AC3C08" w:rsidP="00AC3C08">
            <w:pPr>
              <w:widowControl/>
              <w:autoSpaceDE/>
              <w:autoSpaceDN/>
              <w:spacing w:line="300" w:lineRule="atLeast"/>
              <w:textAlignment w:val="baseline"/>
              <w:outlineLvl w:val="3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AC3C08">
              <w:rPr>
                <w:rFonts w:ascii="Segoe UI" w:eastAsia="Times New Roman" w:hAnsi="Segoe UI" w:cs="Segoe UI"/>
                <w:bCs/>
                <w:sz w:val="20"/>
                <w:szCs w:val="20"/>
              </w:rPr>
              <w:t xml:space="preserve">Design &amp; Build of K9 Security Search Building - Phase II </w:t>
            </w:r>
          </w:p>
          <w:p w:rsidR="00E60D1D" w:rsidRPr="00150C70" w:rsidRDefault="00AC3C08" w:rsidP="00AC3C08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AC3C08">
              <w:rPr>
                <w:rFonts w:ascii="Segoe UI" w:eastAsia="Times New Roman" w:hAnsi="Segoe UI" w:cs="Segoe UI"/>
                <w:sz w:val="21"/>
                <w:szCs w:val="21"/>
              </w:rPr>
              <w:t xml:space="preserve">Nov 2018 – Present </w:t>
            </w:r>
          </w:p>
        </w:tc>
        <w:tc>
          <w:tcPr>
            <w:tcW w:w="2419" w:type="dxa"/>
            <w:vAlign w:val="center"/>
          </w:tcPr>
          <w:p w:rsidR="00E60D1D" w:rsidRPr="00150C70" w:rsidRDefault="00AC3C08" w:rsidP="0012170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November 2018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–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December 2020</w:t>
            </w:r>
          </w:p>
        </w:tc>
        <w:tc>
          <w:tcPr>
            <w:tcW w:w="2940" w:type="dxa"/>
            <w:vMerge/>
          </w:tcPr>
          <w:p w:rsidR="00E60D1D" w:rsidRDefault="00E60D1D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E60D1D" w:rsidTr="00D20E44">
        <w:tc>
          <w:tcPr>
            <w:tcW w:w="568" w:type="dxa"/>
          </w:tcPr>
          <w:p w:rsidR="00E60D1D" w:rsidRDefault="00E60D1D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4.</w:t>
            </w:r>
          </w:p>
        </w:tc>
        <w:tc>
          <w:tcPr>
            <w:tcW w:w="3969" w:type="dxa"/>
          </w:tcPr>
          <w:p w:rsidR="00E60D1D" w:rsidRPr="00AC3C08" w:rsidRDefault="00AC3C08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 w:rsidRPr="00AC3C08">
              <w:rPr>
                <w:rFonts w:ascii="Segoe UI" w:hAnsi="Segoe UI" w:cs="Segoe UI"/>
                <w:bCs/>
                <w:sz w:val="20"/>
              </w:rPr>
              <w:t xml:space="preserve">MOPA T100/2018 Construction and Completion of New Roads links Sheikh </w:t>
            </w:r>
            <w:proofErr w:type="spellStart"/>
            <w:r w:rsidRPr="00AC3C08">
              <w:rPr>
                <w:rFonts w:ascii="Segoe UI" w:hAnsi="Segoe UI" w:cs="Segoe UI"/>
                <w:bCs/>
                <w:sz w:val="20"/>
              </w:rPr>
              <w:t>Khalifa</w:t>
            </w:r>
            <w:proofErr w:type="spellEnd"/>
            <w:r w:rsidRPr="00AC3C08">
              <w:rPr>
                <w:rFonts w:ascii="Segoe UI" w:hAnsi="Segoe UI" w:cs="Segoe UI"/>
                <w:bCs/>
                <w:sz w:val="20"/>
              </w:rPr>
              <w:t xml:space="preserve"> Road from </w:t>
            </w:r>
            <w:proofErr w:type="spellStart"/>
            <w:r w:rsidRPr="00AC3C08">
              <w:rPr>
                <w:rFonts w:ascii="Segoe UI" w:hAnsi="Segoe UI" w:cs="Segoe UI"/>
                <w:bCs/>
                <w:sz w:val="20"/>
              </w:rPr>
              <w:t>Maleha</w:t>
            </w:r>
            <w:proofErr w:type="spellEnd"/>
            <w:r w:rsidRPr="00AC3C08">
              <w:rPr>
                <w:rFonts w:ascii="Segoe UI" w:hAnsi="Segoe UI" w:cs="Segoe UI"/>
                <w:bCs/>
                <w:sz w:val="20"/>
              </w:rPr>
              <w:t xml:space="preserve"> through Al-Madam to Al-</w:t>
            </w:r>
            <w:proofErr w:type="spellStart"/>
            <w:r w:rsidRPr="00AC3C08">
              <w:rPr>
                <w:rFonts w:ascii="Segoe UI" w:hAnsi="Segoe UI" w:cs="Segoe UI"/>
                <w:bCs/>
                <w:sz w:val="20"/>
              </w:rPr>
              <w:t>Showaib</w:t>
            </w:r>
            <w:proofErr w:type="spellEnd"/>
            <w:r w:rsidRPr="00AC3C08">
              <w:rPr>
                <w:rFonts w:ascii="Segoe UI" w:hAnsi="Segoe UI" w:cs="Segoe UI"/>
                <w:bCs/>
                <w:sz w:val="20"/>
              </w:rPr>
              <w:t xml:space="preserve"> Area - Phase 2.</w:t>
            </w:r>
          </w:p>
        </w:tc>
        <w:tc>
          <w:tcPr>
            <w:tcW w:w="2419" w:type="dxa"/>
            <w:vAlign w:val="center"/>
          </w:tcPr>
          <w:p w:rsidR="00E60D1D" w:rsidRPr="00150C70" w:rsidRDefault="00AC3C08" w:rsidP="0012170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January 2019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–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="0012170D">
              <w:rPr>
                <w:rFonts w:asciiTheme="minorHAnsi" w:hAnsiTheme="minorHAnsi"/>
                <w:color w:val="auto"/>
                <w:sz w:val="20"/>
              </w:rPr>
              <w:t>December 2020</w:t>
            </w:r>
          </w:p>
        </w:tc>
        <w:tc>
          <w:tcPr>
            <w:tcW w:w="2940" w:type="dxa"/>
            <w:vMerge/>
          </w:tcPr>
          <w:p w:rsidR="00E60D1D" w:rsidRDefault="00E60D1D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5.</w:t>
            </w:r>
          </w:p>
        </w:tc>
        <w:tc>
          <w:tcPr>
            <w:tcW w:w="3969" w:type="dxa"/>
          </w:tcPr>
          <w:p w:rsidR="0000281A" w:rsidRPr="00150C70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 w:rsidRPr="00150C70">
              <w:rPr>
                <w:rFonts w:asciiTheme="minorHAnsi" w:hAnsiTheme="minorHAnsi"/>
                <w:color w:val="auto"/>
                <w:sz w:val="20"/>
              </w:rPr>
              <w:t xml:space="preserve">NOH2  (New </w:t>
            </w:r>
            <w:r>
              <w:rPr>
                <w:rFonts w:asciiTheme="minorHAnsi" w:hAnsiTheme="minorHAnsi"/>
                <w:color w:val="auto"/>
                <w:sz w:val="20"/>
              </w:rPr>
              <w:t>Orbital Highway &amp; Truck Route -</w:t>
            </w:r>
            <w:r w:rsidRPr="00150C70">
              <w:rPr>
                <w:rFonts w:asciiTheme="minorHAnsi" w:hAnsiTheme="minorHAnsi"/>
                <w:color w:val="auto"/>
                <w:sz w:val="20"/>
              </w:rPr>
              <w:t>Contract 2)</w:t>
            </w:r>
            <w:r>
              <w:rPr>
                <w:rFonts w:asciiTheme="minorHAnsi" w:hAnsiTheme="minorHAnsi"/>
                <w:color w:val="auto"/>
                <w:sz w:val="20"/>
              </w:rPr>
              <w:t>Doha Expressway Project</w:t>
            </w:r>
            <w:r w:rsidRPr="00150C70">
              <w:rPr>
                <w:rFonts w:asciiTheme="minorHAnsi" w:hAnsiTheme="minorHAnsi"/>
                <w:color w:val="auto"/>
                <w:sz w:val="20"/>
              </w:rPr>
              <w:t xml:space="preserve"> - Qatar</w:t>
            </w:r>
          </w:p>
        </w:tc>
        <w:tc>
          <w:tcPr>
            <w:tcW w:w="2419" w:type="dxa"/>
            <w:vAlign w:val="center"/>
          </w:tcPr>
          <w:p w:rsidR="0000281A" w:rsidRDefault="0000281A" w:rsidP="00D20E4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 w:rsidRPr="00150C70">
              <w:rPr>
                <w:rFonts w:asciiTheme="minorHAnsi" w:hAnsiTheme="minorHAnsi"/>
                <w:color w:val="auto"/>
                <w:sz w:val="20"/>
              </w:rPr>
              <w:t>Dec 2014 to Dec 2015</w:t>
            </w:r>
          </w:p>
        </w:tc>
        <w:tc>
          <w:tcPr>
            <w:tcW w:w="2940" w:type="dxa"/>
          </w:tcPr>
          <w:p w:rsidR="0000281A" w:rsidRPr="00DC2AAF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C2AAF">
              <w:rPr>
                <w:rFonts w:asciiTheme="minorHAnsi" w:hAnsiTheme="minorHAnsi"/>
                <w:b/>
                <w:bCs/>
                <w:color w:val="auto"/>
                <w:sz w:val="20"/>
              </w:rPr>
              <w:t xml:space="preserve">Qatar </w:t>
            </w:r>
            <w:proofErr w:type="spellStart"/>
            <w:r w:rsidRPr="00DC2AAF">
              <w:rPr>
                <w:rFonts w:asciiTheme="minorHAnsi" w:hAnsiTheme="minorHAnsi"/>
                <w:b/>
                <w:bCs/>
                <w:color w:val="auto"/>
                <w:sz w:val="20"/>
              </w:rPr>
              <w:t>Diar</w:t>
            </w:r>
            <w:proofErr w:type="spellEnd"/>
            <w:r w:rsidRPr="00DC2AAF">
              <w:rPr>
                <w:rFonts w:asciiTheme="minorHAnsi" w:hAnsiTheme="minorHAnsi"/>
                <w:b/>
                <w:bCs/>
                <w:color w:val="auto"/>
                <w:sz w:val="20"/>
              </w:rPr>
              <w:t xml:space="preserve"> Vinci Construction, Tornado building, Doha.</w:t>
            </w: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6.</w:t>
            </w:r>
          </w:p>
        </w:tc>
        <w:tc>
          <w:tcPr>
            <w:tcW w:w="3969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 w:rsidRPr="00150C70">
              <w:rPr>
                <w:rFonts w:asciiTheme="minorHAnsi" w:hAnsiTheme="minorHAnsi"/>
                <w:color w:val="auto"/>
                <w:sz w:val="20"/>
              </w:rPr>
              <w:t>Integrated Gas Development Project-</w:t>
            </w:r>
            <w:proofErr w:type="spellStart"/>
            <w:r w:rsidRPr="00150C70">
              <w:rPr>
                <w:rFonts w:asciiTheme="minorHAnsi" w:hAnsiTheme="minorHAnsi"/>
                <w:color w:val="auto"/>
                <w:sz w:val="20"/>
              </w:rPr>
              <w:t>Habshan</w:t>
            </w:r>
            <w:proofErr w:type="spellEnd"/>
            <w:r w:rsidRPr="00150C70">
              <w:rPr>
                <w:rFonts w:asciiTheme="minorHAnsi" w:hAnsiTheme="minorHAnsi"/>
                <w:color w:val="auto"/>
                <w:sz w:val="20"/>
              </w:rPr>
              <w:t xml:space="preserve"> 5 (</w:t>
            </w:r>
            <w:proofErr w:type="spellStart"/>
            <w:r w:rsidRPr="00150C70">
              <w:rPr>
                <w:rFonts w:asciiTheme="minorHAnsi" w:hAnsiTheme="minorHAnsi"/>
                <w:color w:val="auto"/>
                <w:sz w:val="20"/>
              </w:rPr>
              <w:t>Gasco</w:t>
            </w:r>
            <w:proofErr w:type="spellEnd"/>
            <w:r w:rsidRPr="00150C70">
              <w:rPr>
                <w:rFonts w:asciiTheme="minorHAnsi" w:hAnsiTheme="minorHAnsi"/>
                <w:color w:val="auto"/>
                <w:sz w:val="20"/>
              </w:rPr>
              <w:t>/</w:t>
            </w:r>
            <w:proofErr w:type="spellStart"/>
            <w:r w:rsidRPr="00150C70">
              <w:rPr>
                <w:rFonts w:asciiTheme="minorHAnsi" w:hAnsiTheme="minorHAnsi"/>
                <w:color w:val="auto"/>
                <w:sz w:val="20"/>
              </w:rPr>
              <w:t>Adnoc</w:t>
            </w:r>
            <w:proofErr w:type="spellEnd"/>
            <w:r w:rsidRPr="00150C70">
              <w:rPr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2419" w:type="dxa"/>
            <w:vAlign w:val="center"/>
          </w:tcPr>
          <w:p w:rsidR="0000281A" w:rsidRDefault="0000281A" w:rsidP="00D20E4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/>
                <w:color w:val="auto"/>
                <w:sz w:val="20"/>
              </w:rPr>
            </w:pPr>
            <w:r w:rsidRPr="00150C70">
              <w:rPr>
                <w:rFonts w:asciiTheme="minorHAnsi" w:hAnsiTheme="minorHAnsi"/>
                <w:color w:val="auto"/>
                <w:sz w:val="20"/>
              </w:rPr>
              <w:t>May 2008- Aug 2013</w:t>
            </w:r>
          </w:p>
        </w:tc>
        <w:tc>
          <w:tcPr>
            <w:tcW w:w="2940" w:type="dxa"/>
            <w:vMerge w:val="restart"/>
          </w:tcPr>
          <w:p w:rsidR="0000281A" w:rsidRDefault="0000281A" w:rsidP="0000281A">
            <w:pPr>
              <w:jc w:val="center"/>
              <w:rPr>
                <w:rFonts w:eastAsia="Arial"/>
                <w:sz w:val="20"/>
              </w:rPr>
            </w:pPr>
          </w:p>
          <w:p w:rsidR="0000281A" w:rsidRDefault="0000281A" w:rsidP="0000281A">
            <w:pPr>
              <w:jc w:val="center"/>
              <w:rPr>
                <w:rFonts w:eastAsia="Arial"/>
                <w:sz w:val="20"/>
              </w:rPr>
            </w:pPr>
          </w:p>
          <w:p w:rsidR="0000281A" w:rsidRDefault="0000281A" w:rsidP="0000281A">
            <w:pPr>
              <w:jc w:val="center"/>
              <w:rPr>
                <w:rFonts w:eastAsia="Arial"/>
                <w:sz w:val="20"/>
              </w:rPr>
            </w:pPr>
          </w:p>
          <w:p w:rsidR="0000281A" w:rsidRPr="00FE3E09" w:rsidRDefault="0000281A" w:rsidP="0000281A">
            <w:pPr>
              <w:jc w:val="center"/>
              <w:rPr>
                <w:sz w:val="20"/>
              </w:rPr>
            </w:pPr>
            <w:proofErr w:type="spellStart"/>
            <w:r w:rsidRPr="00FE3E09">
              <w:rPr>
                <w:rFonts w:eastAsia="Arial"/>
                <w:sz w:val="20"/>
              </w:rPr>
              <w:t>Kharafi</w:t>
            </w:r>
            <w:proofErr w:type="spellEnd"/>
            <w:r w:rsidRPr="00FE3E09">
              <w:rPr>
                <w:rFonts w:eastAsia="Arial"/>
                <w:sz w:val="20"/>
              </w:rPr>
              <w:t xml:space="preserve"> National LLC</w:t>
            </w:r>
          </w:p>
          <w:p w:rsidR="0000281A" w:rsidRPr="00FE3E09" w:rsidRDefault="0000281A" w:rsidP="0000281A">
            <w:pPr>
              <w:jc w:val="center"/>
              <w:rPr>
                <w:sz w:val="20"/>
                <w:u w:val="single"/>
              </w:rPr>
            </w:pPr>
            <w:r w:rsidRPr="00FE3E09">
              <w:rPr>
                <w:color w:val="0000FF"/>
                <w:sz w:val="20"/>
                <w:u w:val="single"/>
              </w:rPr>
              <w:t>www.kharafinational.com</w:t>
            </w:r>
          </w:p>
          <w:p w:rsidR="0000281A" w:rsidRPr="00150C70" w:rsidRDefault="0000281A" w:rsidP="0000281A">
            <w:pPr>
              <w:jc w:val="center"/>
            </w:pPr>
            <w:r w:rsidRPr="00FE3E09">
              <w:rPr>
                <w:sz w:val="20"/>
              </w:rPr>
              <w:t>Tel: 02 5130513</w:t>
            </w: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7.</w:t>
            </w:r>
          </w:p>
        </w:tc>
        <w:tc>
          <w:tcPr>
            <w:tcW w:w="3969" w:type="dxa"/>
            <w:vAlign w:val="center"/>
          </w:tcPr>
          <w:p w:rsidR="0000281A" w:rsidRPr="00150C70" w:rsidRDefault="0000281A" w:rsidP="0000281A">
            <w:pPr>
              <w:rPr>
                <w:sz w:val="20"/>
                <w:szCs w:val="20"/>
              </w:rPr>
            </w:pPr>
            <w:r w:rsidRPr="00150C70">
              <w:rPr>
                <w:rFonts w:eastAsia="Arial"/>
                <w:sz w:val="20"/>
                <w:szCs w:val="20"/>
              </w:rPr>
              <w:t>Abu Dhabi Sewage Treatment Plant</w:t>
            </w:r>
          </w:p>
        </w:tc>
        <w:tc>
          <w:tcPr>
            <w:tcW w:w="2419" w:type="dxa"/>
            <w:vAlign w:val="center"/>
          </w:tcPr>
          <w:p w:rsidR="0000281A" w:rsidRPr="00150C70" w:rsidRDefault="0000281A" w:rsidP="00D20E44">
            <w:pPr>
              <w:jc w:val="center"/>
              <w:rPr>
                <w:sz w:val="20"/>
                <w:szCs w:val="20"/>
              </w:rPr>
            </w:pPr>
            <w:r w:rsidRPr="00150C70">
              <w:rPr>
                <w:sz w:val="20"/>
                <w:szCs w:val="20"/>
              </w:rPr>
              <w:t>Aug 2007 to Nov 2014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8.</w:t>
            </w:r>
          </w:p>
        </w:tc>
        <w:tc>
          <w:tcPr>
            <w:tcW w:w="3969" w:type="dxa"/>
            <w:vAlign w:val="center"/>
          </w:tcPr>
          <w:p w:rsidR="0000281A" w:rsidRPr="00150C70" w:rsidRDefault="0000281A" w:rsidP="0000281A">
            <w:pPr>
              <w:rPr>
                <w:rFonts w:eastAsia="Arial"/>
                <w:b/>
                <w:sz w:val="20"/>
                <w:szCs w:val="20"/>
              </w:rPr>
            </w:pPr>
            <w:r w:rsidRPr="00150C70">
              <w:rPr>
                <w:rFonts w:eastAsia="Arial"/>
                <w:sz w:val="20"/>
                <w:szCs w:val="20"/>
              </w:rPr>
              <w:t xml:space="preserve">Sewage Treatment Plant </w:t>
            </w:r>
            <w:proofErr w:type="spellStart"/>
            <w:r w:rsidRPr="00150C70">
              <w:rPr>
                <w:rFonts w:eastAsia="Arial"/>
                <w:sz w:val="20"/>
                <w:szCs w:val="20"/>
              </w:rPr>
              <w:t>Saadiyat</w:t>
            </w:r>
            <w:proofErr w:type="spellEnd"/>
            <w:r w:rsidRPr="00150C70">
              <w:rPr>
                <w:rFonts w:eastAsia="Arial"/>
                <w:sz w:val="20"/>
                <w:szCs w:val="20"/>
              </w:rPr>
              <w:t xml:space="preserve"> - Abu Dhabi</w:t>
            </w:r>
          </w:p>
        </w:tc>
        <w:tc>
          <w:tcPr>
            <w:tcW w:w="2419" w:type="dxa"/>
            <w:vAlign w:val="center"/>
          </w:tcPr>
          <w:p w:rsidR="0000281A" w:rsidRPr="00150C70" w:rsidRDefault="0000281A" w:rsidP="00D20E44">
            <w:pPr>
              <w:jc w:val="center"/>
              <w:rPr>
                <w:sz w:val="20"/>
                <w:szCs w:val="20"/>
              </w:rPr>
            </w:pPr>
            <w:r w:rsidRPr="00150C70">
              <w:rPr>
                <w:sz w:val="20"/>
                <w:szCs w:val="20"/>
              </w:rPr>
              <w:t>Oct 2009 to Feb 2014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9.</w:t>
            </w:r>
          </w:p>
        </w:tc>
        <w:tc>
          <w:tcPr>
            <w:tcW w:w="3969" w:type="dxa"/>
            <w:vAlign w:val="center"/>
          </w:tcPr>
          <w:p w:rsidR="0000281A" w:rsidRPr="00150C70" w:rsidRDefault="0000281A" w:rsidP="0000281A">
            <w:pPr>
              <w:rPr>
                <w:rFonts w:eastAsia="Arial"/>
                <w:b/>
                <w:sz w:val="20"/>
                <w:szCs w:val="20"/>
              </w:rPr>
            </w:pPr>
            <w:proofErr w:type="spellStart"/>
            <w:r w:rsidRPr="00150C70">
              <w:rPr>
                <w:rFonts w:eastAsia="Arial"/>
                <w:sz w:val="20"/>
                <w:szCs w:val="20"/>
              </w:rPr>
              <w:t>Adnec</w:t>
            </w:r>
            <w:proofErr w:type="spellEnd"/>
            <w:r w:rsidRPr="00150C70">
              <w:rPr>
                <w:rFonts w:eastAsia="Arial"/>
                <w:sz w:val="20"/>
                <w:szCs w:val="20"/>
              </w:rPr>
              <w:t xml:space="preserve"> Infrastructure Works</w:t>
            </w:r>
          </w:p>
        </w:tc>
        <w:tc>
          <w:tcPr>
            <w:tcW w:w="2419" w:type="dxa"/>
            <w:vAlign w:val="center"/>
          </w:tcPr>
          <w:p w:rsidR="0000281A" w:rsidRPr="00150C70" w:rsidRDefault="0000281A" w:rsidP="00D20E44">
            <w:pPr>
              <w:jc w:val="center"/>
              <w:rPr>
                <w:sz w:val="20"/>
                <w:szCs w:val="20"/>
              </w:rPr>
            </w:pPr>
            <w:r w:rsidRPr="00150C70">
              <w:rPr>
                <w:sz w:val="20"/>
                <w:szCs w:val="20"/>
              </w:rPr>
              <w:t>Oct 2011 to Feb 2013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10.</w:t>
            </w:r>
          </w:p>
        </w:tc>
        <w:tc>
          <w:tcPr>
            <w:tcW w:w="3969" w:type="dxa"/>
            <w:vAlign w:val="center"/>
          </w:tcPr>
          <w:p w:rsidR="0000281A" w:rsidRPr="00150C70" w:rsidRDefault="0000281A" w:rsidP="0000281A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Facilities</w:t>
            </w:r>
            <w:r w:rsidRPr="00150C70">
              <w:rPr>
                <w:rFonts w:eastAsia="Arial"/>
                <w:sz w:val="20"/>
                <w:szCs w:val="20"/>
              </w:rPr>
              <w:t xml:space="preserve"> Management projects</w:t>
            </w:r>
          </w:p>
          <w:p w:rsidR="0000281A" w:rsidRPr="00150C70" w:rsidRDefault="0000281A" w:rsidP="0000281A">
            <w:pPr>
              <w:rPr>
                <w:rFonts w:eastAsia="Arial"/>
                <w:b/>
                <w:sz w:val="20"/>
                <w:szCs w:val="20"/>
              </w:rPr>
            </w:pPr>
            <w:proofErr w:type="spellStart"/>
            <w:r w:rsidRPr="00150C70">
              <w:rPr>
                <w:rFonts w:eastAsia="Arial"/>
                <w:sz w:val="20"/>
                <w:szCs w:val="20"/>
              </w:rPr>
              <w:t>Ammroc</w:t>
            </w:r>
            <w:proofErr w:type="spellEnd"/>
            <w:r w:rsidRPr="00150C70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150C70">
              <w:rPr>
                <w:rFonts w:eastAsia="Arial"/>
                <w:sz w:val="20"/>
                <w:szCs w:val="20"/>
              </w:rPr>
              <w:t>Kizad</w:t>
            </w:r>
            <w:proofErr w:type="spellEnd"/>
            <w:r w:rsidRPr="00150C70">
              <w:rPr>
                <w:rFonts w:eastAsia="Arial"/>
                <w:sz w:val="20"/>
                <w:szCs w:val="20"/>
              </w:rPr>
              <w:t xml:space="preserve"> Port, </w:t>
            </w:r>
            <w:proofErr w:type="spellStart"/>
            <w:r w:rsidRPr="00150C70">
              <w:rPr>
                <w:rFonts w:eastAsia="Arial"/>
                <w:sz w:val="20"/>
                <w:szCs w:val="20"/>
              </w:rPr>
              <w:t>Musanada</w:t>
            </w:r>
            <w:proofErr w:type="spellEnd"/>
            <w:r w:rsidRPr="00150C70">
              <w:rPr>
                <w:rFonts w:eastAsia="Arial"/>
                <w:sz w:val="20"/>
                <w:szCs w:val="20"/>
              </w:rPr>
              <w:t xml:space="preserve"> Mosque and School &amp;</w:t>
            </w:r>
            <w:proofErr w:type="spellStart"/>
            <w:r w:rsidRPr="00150C70">
              <w:rPr>
                <w:rFonts w:eastAsia="Arial"/>
                <w:sz w:val="20"/>
                <w:szCs w:val="20"/>
              </w:rPr>
              <w:t>Skycourts</w:t>
            </w:r>
            <w:proofErr w:type="spellEnd"/>
          </w:p>
        </w:tc>
        <w:tc>
          <w:tcPr>
            <w:tcW w:w="2419" w:type="dxa"/>
            <w:vAlign w:val="center"/>
          </w:tcPr>
          <w:p w:rsidR="0000281A" w:rsidRPr="00150C70" w:rsidRDefault="0000281A" w:rsidP="00D20E44">
            <w:pPr>
              <w:jc w:val="center"/>
              <w:rPr>
                <w:sz w:val="20"/>
                <w:szCs w:val="20"/>
              </w:rPr>
            </w:pPr>
            <w:r w:rsidRPr="00150C70">
              <w:rPr>
                <w:sz w:val="20"/>
                <w:szCs w:val="20"/>
              </w:rPr>
              <w:t>Feb 2009 to Nov 2014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11.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Bukidra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Interchanges and Road Works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Jan 2001 to Dec 2002</w:t>
            </w:r>
          </w:p>
        </w:tc>
        <w:tc>
          <w:tcPr>
            <w:tcW w:w="2940" w:type="dxa"/>
            <w:vMerge w:val="restart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Pr="00FE3E09" w:rsidRDefault="0000281A" w:rsidP="000028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Wade Adams Contracting LLC</w:t>
            </w:r>
          </w:p>
          <w:p w:rsidR="0000281A" w:rsidRPr="00FE3E09" w:rsidRDefault="0026458B" w:rsidP="000028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hyperlink r:id="rId12">
              <w:r w:rsidR="0000281A" w:rsidRPr="00FE3E09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www.wadeadams.com</w:t>
              </w:r>
            </w:hyperlink>
            <w:hyperlink r:id="rId13"/>
          </w:p>
          <w:p w:rsidR="0000281A" w:rsidRPr="00FE3E09" w:rsidRDefault="0000281A" w:rsidP="0000281A">
            <w:pPr>
              <w:jc w:val="center"/>
              <w:rPr>
                <w:rFonts w:ascii="Arial" w:hAnsi="Arial" w:cs="Arial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Tel: 04 8801000</w:t>
            </w: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12.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Roads at Al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Quz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Residential Area - Dubai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Aug 2002 to Jun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13.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Arabian Ranches Development Infrastructure D4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Aug 2002 to Dec 2003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Palm Island (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Jumeirah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>) Road Construction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Jul 2002 to Dec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15.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Arabian Ranches Development Infrastructure D5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Aug 2002 to Jul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IBN Battuta Mall Road Works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Sept 2002 to Nov 2003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Mirdif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Villa Roads &amp; Infrastructure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Mar 2002 to Jun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Al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Safooh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Area Road Network R1 &amp; R2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Dec 2002 to Feb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Al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Safooh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Area Road Network R3 &amp; R5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Jan 2003 to Mar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20.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Al Ain Road Maintenance - Al Ain City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Jan 2003 to Dec 2003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21.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East Road Widening Trip Contract#997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Jan 2002 to Oct 2003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22.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Improvement of Road Network at Al Ain Clock Tower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Jan 2003 to Jun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Sh.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Zayed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Bridge of Abu Dhabi Island - Road/Highway work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Jan 2002 to Jun 2004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eastAsia="Arial" w:hAnsiTheme="minorHAnsi" w:cstheme="minorHAnsi"/>
                <w:sz w:val="20"/>
              </w:rPr>
              <w:t xml:space="preserve">Dredging and Reclamation at </w:t>
            </w:r>
            <w:proofErr w:type="spellStart"/>
            <w:r w:rsidRPr="00FE3E09">
              <w:rPr>
                <w:rFonts w:asciiTheme="minorHAnsi" w:eastAsia="Arial" w:hAnsiTheme="minorHAnsi" w:cstheme="minorHAnsi"/>
                <w:sz w:val="20"/>
              </w:rPr>
              <w:t>Muharaq</w:t>
            </w:r>
            <w:proofErr w:type="spellEnd"/>
            <w:r w:rsidRPr="00FE3E09">
              <w:rPr>
                <w:rFonts w:asciiTheme="minorHAnsi" w:eastAsia="Arial" w:hAnsiTheme="minorHAnsi" w:cstheme="minorHAnsi"/>
                <w:sz w:val="20"/>
              </w:rPr>
              <w:t xml:space="preserve"> / West </w:t>
            </w:r>
            <w:proofErr w:type="spellStart"/>
            <w:r w:rsidRPr="00FE3E09">
              <w:rPr>
                <w:rFonts w:asciiTheme="minorHAnsi" w:eastAsia="Arial" w:hAnsiTheme="minorHAnsi" w:cstheme="minorHAnsi"/>
                <w:sz w:val="20"/>
              </w:rPr>
              <w:t>Hidd</w:t>
            </w:r>
            <w:proofErr w:type="spellEnd"/>
            <w:r w:rsidRPr="00FE3E09">
              <w:rPr>
                <w:rFonts w:asciiTheme="minorHAnsi" w:eastAsia="Arial" w:hAnsiTheme="minorHAnsi" w:cstheme="minorHAnsi"/>
                <w:sz w:val="20"/>
              </w:rPr>
              <w:t xml:space="preserve"> - Bahrain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09">
              <w:rPr>
                <w:rFonts w:asciiTheme="minorHAnsi" w:hAnsiTheme="minorHAnsi" w:cstheme="minorHAnsi"/>
                <w:sz w:val="20"/>
                <w:szCs w:val="20"/>
              </w:rPr>
              <w:t>July 2004 to Aug 2006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Emirates Ring Road #1 (New High Way)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sz w:val="20"/>
                <w:szCs w:val="20"/>
              </w:rPr>
            </w:pPr>
            <w:r w:rsidRPr="00FE3E09">
              <w:rPr>
                <w:sz w:val="20"/>
                <w:szCs w:val="20"/>
              </w:rPr>
              <w:t>Oct 1998 to Jan 2000</w:t>
            </w:r>
          </w:p>
        </w:tc>
        <w:tc>
          <w:tcPr>
            <w:tcW w:w="2940" w:type="dxa"/>
            <w:vMerge w:val="restart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  <w:p w:rsidR="0000281A" w:rsidRPr="00FE3E09" w:rsidRDefault="0000281A" w:rsidP="000028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Al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Naboodah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Contracting LLC</w:t>
            </w:r>
          </w:p>
          <w:p w:rsidR="0000281A" w:rsidRPr="00FE3E09" w:rsidRDefault="0026458B" w:rsidP="000028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hyperlink r:id="rId14">
              <w:r w:rsidR="0000281A" w:rsidRPr="00FE3E09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www.alnaboodah.com</w:t>
              </w:r>
            </w:hyperlink>
            <w:hyperlink r:id="rId15"/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 w:rsidRPr="00FE3E09">
              <w:rPr>
                <w:rFonts w:asciiTheme="minorHAnsi" w:eastAsia="Calibri" w:hAnsiTheme="minorHAnsi" w:cstheme="minorHAnsi"/>
                <w:sz w:val="20"/>
                <w:szCs w:val="22"/>
              </w:rPr>
              <w:lastRenderedPageBreak/>
              <w:t>Tel: 04 2019522</w:t>
            </w:r>
          </w:p>
        </w:tc>
      </w:tr>
      <w:tr w:rsidR="0000281A" w:rsidTr="00D20E44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Emirates Ring Road #3 (New High Way)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D20E44">
            <w:pPr>
              <w:jc w:val="center"/>
              <w:rPr>
                <w:sz w:val="20"/>
                <w:szCs w:val="20"/>
              </w:rPr>
            </w:pPr>
            <w:r w:rsidRPr="00FE3E09">
              <w:rPr>
                <w:sz w:val="20"/>
                <w:szCs w:val="20"/>
              </w:rPr>
              <w:t>Jan 1999 to Apr 2000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00281A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27.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Dubai Air Port Concourse #1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00281A">
            <w:pPr>
              <w:rPr>
                <w:sz w:val="20"/>
                <w:szCs w:val="20"/>
              </w:rPr>
            </w:pPr>
            <w:r w:rsidRPr="00FE3E09">
              <w:rPr>
                <w:sz w:val="20"/>
                <w:szCs w:val="20"/>
              </w:rPr>
              <w:t>Oct 1998 to Jan 2000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00281A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lastRenderedPageBreak/>
              <w:t>28.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Dubai Air Port Runway Expansion</w:t>
            </w:r>
          </w:p>
        </w:tc>
        <w:tc>
          <w:tcPr>
            <w:tcW w:w="2419" w:type="dxa"/>
            <w:vAlign w:val="center"/>
          </w:tcPr>
          <w:p w:rsidR="0000281A" w:rsidRPr="00FE3E09" w:rsidRDefault="0000281A" w:rsidP="0000281A">
            <w:pPr>
              <w:rPr>
                <w:sz w:val="20"/>
                <w:szCs w:val="20"/>
              </w:rPr>
            </w:pPr>
            <w:r w:rsidRPr="00FE3E09">
              <w:rPr>
                <w:sz w:val="20"/>
                <w:szCs w:val="20"/>
              </w:rPr>
              <w:t>Oct 1998 to Jan 2000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00281A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29.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Al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Maktoum</w:t>
            </w:r>
            <w:proofErr w:type="spellEnd"/>
            <w:r w:rsidRPr="00FE3E09">
              <w:rPr>
                <w:rFonts w:asciiTheme="minorHAnsi" w:hAnsiTheme="minorHAnsi" w:cstheme="minorHAnsi"/>
                <w:sz w:val="20"/>
              </w:rPr>
              <w:t xml:space="preserve"> Bridge and Road Network</w:t>
            </w:r>
          </w:p>
        </w:tc>
        <w:tc>
          <w:tcPr>
            <w:tcW w:w="2419" w:type="dxa"/>
            <w:vAlign w:val="center"/>
          </w:tcPr>
          <w:p w:rsidR="0000281A" w:rsidRPr="007E301A" w:rsidRDefault="0000281A" w:rsidP="0000281A">
            <w:pPr>
              <w:rPr>
                <w:sz w:val="20"/>
                <w:szCs w:val="20"/>
              </w:rPr>
            </w:pPr>
            <w:r w:rsidRPr="007E301A">
              <w:rPr>
                <w:sz w:val="20"/>
                <w:szCs w:val="20"/>
              </w:rPr>
              <w:t>Jul 1991 to Sept 1994</w:t>
            </w:r>
          </w:p>
        </w:tc>
        <w:tc>
          <w:tcPr>
            <w:tcW w:w="2940" w:type="dxa"/>
            <w:vMerge w:val="restart"/>
          </w:tcPr>
          <w:p w:rsidR="0000281A" w:rsidRPr="00FE3E09" w:rsidRDefault="0000281A" w:rsidP="000028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FE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Dutco</w:t>
            </w:r>
            <w:proofErr w:type="spellEnd"/>
            <w:r w:rsidRPr="00FE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Bafour</w:t>
            </w:r>
            <w:proofErr w:type="spellEnd"/>
            <w:r w:rsidRPr="00FE3E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Beatty</w:t>
            </w:r>
          </w:p>
          <w:p w:rsidR="0000281A" w:rsidRPr="00FE3E09" w:rsidRDefault="0026458B" w:rsidP="000028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hyperlink r:id="rId16">
              <w:r w:rsidR="0000281A" w:rsidRPr="00FE3E09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www.dutcobalfourbeatty.com</w:t>
              </w:r>
            </w:hyperlink>
            <w:hyperlink r:id="rId17"/>
          </w:p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 xml:space="preserve">            Tel:</w:t>
            </w:r>
            <w:r w:rsidRPr="00FE3E0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 xml:space="preserve"> 04 8801010</w:t>
            </w:r>
          </w:p>
        </w:tc>
      </w:tr>
      <w:tr w:rsidR="0000281A" w:rsidTr="0000281A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30.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>Jebel Ali "G" Desalination and Power Station</w:t>
            </w:r>
          </w:p>
        </w:tc>
        <w:tc>
          <w:tcPr>
            <w:tcW w:w="2419" w:type="dxa"/>
            <w:vAlign w:val="center"/>
          </w:tcPr>
          <w:p w:rsidR="0000281A" w:rsidRPr="007E301A" w:rsidRDefault="0000281A" w:rsidP="0000281A">
            <w:pPr>
              <w:rPr>
                <w:sz w:val="20"/>
                <w:szCs w:val="20"/>
              </w:rPr>
            </w:pPr>
            <w:r w:rsidRPr="007E301A">
              <w:rPr>
                <w:sz w:val="20"/>
                <w:szCs w:val="20"/>
              </w:rPr>
              <w:t>Jan 1992 to Jun 1994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00281A" w:rsidTr="0000281A">
        <w:tc>
          <w:tcPr>
            <w:tcW w:w="568" w:type="dxa"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31.</w:t>
            </w:r>
          </w:p>
        </w:tc>
        <w:tc>
          <w:tcPr>
            <w:tcW w:w="3969" w:type="dxa"/>
            <w:vAlign w:val="center"/>
          </w:tcPr>
          <w:p w:rsidR="0000281A" w:rsidRPr="00FE3E09" w:rsidRDefault="0000281A" w:rsidP="0000281A">
            <w:pPr>
              <w:rPr>
                <w:rFonts w:asciiTheme="minorHAnsi" w:hAnsiTheme="minorHAnsi" w:cstheme="minorHAnsi"/>
                <w:sz w:val="20"/>
              </w:rPr>
            </w:pPr>
            <w:r w:rsidRPr="00FE3E09">
              <w:rPr>
                <w:rFonts w:asciiTheme="minorHAnsi" w:hAnsiTheme="minorHAnsi" w:cstheme="minorHAnsi"/>
                <w:sz w:val="20"/>
              </w:rPr>
              <w:t xml:space="preserve">Floating Dock at Dubai </w:t>
            </w:r>
            <w:proofErr w:type="spellStart"/>
            <w:r w:rsidRPr="00FE3E09">
              <w:rPr>
                <w:rFonts w:asciiTheme="minorHAnsi" w:hAnsiTheme="minorHAnsi" w:cstheme="minorHAnsi"/>
                <w:sz w:val="20"/>
              </w:rPr>
              <w:t>Drydock</w:t>
            </w:r>
            <w:proofErr w:type="spellEnd"/>
          </w:p>
        </w:tc>
        <w:tc>
          <w:tcPr>
            <w:tcW w:w="2419" w:type="dxa"/>
            <w:vAlign w:val="center"/>
          </w:tcPr>
          <w:p w:rsidR="0000281A" w:rsidRPr="007E301A" w:rsidRDefault="0000281A" w:rsidP="0000281A">
            <w:pPr>
              <w:rPr>
                <w:sz w:val="20"/>
                <w:szCs w:val="20"/>
              </w:rPr>
            </w:pPr>
            <w:r w:rsidRPr="007E301A">
              <w:rPr>
                <w:sz w:val="20"/>
                <w:szCs w:val="20"/>
              </w:rPr>
              <w:t>Aug 1992 to Sept 1993</w:t>
            </w:r>
          </w:p>
        </w:tc>
        <w:tc>
          <w:tcPr>
            <w:tcW w:w="2940" w:type="dxa"/>
            <w:vMerge/>
          </w:tcPr>
          <w:p w:rsidR="0000281A" w:rsidRDefault="0000281A" w:rsidP="0000281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:rsidR="00150C70" w:rsidRDefault="00150C70" w:rsidP="00F95D79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ind w:left="144" w:hanging="144"/>
        <w:rPr>
          <w:rFonts w:asciiTheme="minorHAnsi" w:hAnsiTheme="minorHAnsi"/>
          <w:color w:val="auto"/>
          <w:sz w:val="20"/>
        </w:rPr>
      </w:pPr>
    </w:p>
    <w:sectPr w:rsidR="00150C70" w:rsidSect="00BE69A5">
      <w:pgSz w:w="11910" w:h="16840"/>
      <w:pgMar w:top="100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CD"/>
      </v:shape>
    </w:pict>
  </w:numPicBullet>
  <w:abstractNum w:abstractNumId="0" w15:restartNumberingAfterBreak="0">
    <w:nsid w:val="FFFFFF89"/>
    <w:multiLevelType w:val="singleLevel"/>
    <w:tmpl w:val="9BACB42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3CC643F"/>
    <w:multiLevelType w:val="hybridMultilevel"/>
    <w:tmpl w:val="DA86F8D4"/>
    <w:lvl w:ilvl="0" w:tplc="80D85142">
      <w:numFmt w:val="bullet"/>
      <w:lvlText w:val=""/>
      <w:lvlJc w:val="left"/>
      <w:pPr>
        <w:ind w:left="664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ED05CA2">
      <w:numFmt w:val="bullet"/>
      <w:lvlText w:val="•"/>
      <w:lvlJc w:val="left"/>
      <w:pPr>
        <w:ind w:left="1634" w:hanging="361"/>
      </w:pPr>
      <w:rPr>
        <w:rFonts w:hint="default"/>
      </w:rPr>
    </w:lvl>
    <w:lvl w:ilvl="2" w:tplc="07908EE8">
      <w:numFmt w:val="bullet"/>
      <w:lvlText w:val="•"/>
      <w:lvlJc w:val="left"/>
      <w:pPr>
        <w:ind w:left="2609" w:hanging="361"/>
      </w:pPr>
      <w:rPr>
        <w:rFonts w:hint="default"/>
      </w:rPr>
    </w:lvl>
    <w:lvl w:ilvl="3" w:tplc="E64A244E">
      <w:numFmt w:val="bullet"/>
      <w:lvlText w:val="•"/>
      <w:lvlJc w:val="left"/>
      <w:pPr>
        <w:ind w:left="3583" w:hanging="361"/>
      </w:pPr>
      <w:rPr>
        <w:rFonts w:hint="default"/>
      </w:rPr>
    </w:lvl>
    <w:lvl w:ilvl="4" w:tplc="40EE7B96">
      <w:numFmt w:val="bullet"/>
      <w:lvlText w:val="•"/>
      <w:lvlJc w:val="left"/>
      <w:pPr>
        <w:ind w:left="4558" w:hanging="361"/>
      </w:pPr>
      <w:rPr>
        <w:rFonts w:hint="default"/>
      </w:rPr>
    </w:lvl>
    <w:lvl w:ilvl="5" w:tplc="CBB6C042">
      <w:numFmt w:val="bullet"/>
      <w:lvlText w:val="•"/>
      <w:lvlJc w:val="left"/>
      <w:pPr>
        <w:ind w:left="5533" w:hanging="361"/>
      </w:pPr>
      <w:rPr>
        <w:rFonts w:hint="default"/>
      </w:rPr>
    </w:lvl>
    <w:lvl w:ilvl="6" w:tplc="190C6B9E">
      <w:numFmt w:val="bullet"/>
      <w:lvlText w:val="•"/>
      <w:lvlJc w:val="left"/>
      <w:pPr>
        <w:ind w:left="6507" w:hanging="361"/>
      </w:pPr>
      <w:rPr>
        <w:rFonts w:hint="default"/>
      </w:rPr>
    </w:lvl>
    <w:lvl w:ilvl="7" w:tplc="1E5C1F0C">
      <w:numFmt w:val="bullet"/>
      <w:lvlText w:val="•"/>
      <w:lvlJc w:val="left"/>
      <w:pPr>
        <w:ind w:left="7482" w:hanging="361"/>
      </w:pPr>
      <w:rPr>
        <w:rFonts w:hint="default"/>
      </w:rPr>
    </w:lvl>
    <w:lvl w:ilvl="8" w:tplc="840C490A">
      <w:numFmt w:val="bullet"/>
      <w:lvlText w:val="•"/>
      <w:lvlJc w:val="left"/>
      <w:pPr>
        <w:ind w:left="8457" w:hanging="361"/>
      </w:pPr>
      <w:rPr>
        <w:rFonts w:hint="default"/>
      </w:rPr>
    </w:lvl>
  </w:abstractNum>
  <w:abstractNum w:abstractNumId="2" w15:restartNumberingAfterBreak="0">
    <w:nsid w:val="0E905E67"/>
    <w:multiLevelType w:val="hybridMultilevel"/>
    <w:tmpl w:val="5198C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95857"/>
    <w:multiLevelType w:val="hybridMultilevel"/>
    <w:tmpl w:val="9CE4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1CBD"/>
    <w:multiLevelType w:val="hybridMultilevel"/>
    <w:tmpl w:val="7DCA46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5C68"/>
    <w:multiLevelType w:val="hybridMultilevel"/>
    <w:tmpl w:val="FAF4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2AFC"/>
    <w:multiLevelType w:val="hybridMultilevel"/>
    <w:tmpl w:val="64F6B8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2264"/>
    <w:multiLevelType w:val="hybridMultilevel"/>
    <w:tmpl w:val="66043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2763"/>
    <w:multiLevelType w:val="hybridMultilevel"/>
    <w:tmpl w:val="3D86B5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3557F"/>
    <w:multiLevelType w:val="hybridMultilevel"/>
    <w:tmpl w:val="803CF38C"/>
    <w:lvl w:ilvl="0" w:tplc="D374B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632423"/>
        <w:sz w:val="24"/>
        <w:szCs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1920"/>
    <w:multiLevelType w:val="hybridMultilevel"/>
    <w:tmpl w:val="34A052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1B94"/>
    <w:multiLevelType w:val="hybridMultilevel"/>
    <w:tmpl w:val="28465E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80259"/>
    <w:multiLevelType w:val="hybridMultilevel"/>
    <w:tmpl w:val="947E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104C2"/>
    <w:multiLevelType w:val="multilevel"/>
    <w:tmpl w:val="4C5A759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8000C5B"/>
    <w:multiLevelType w:val="hybridMultilevel"/>
    <w:tmpl w:val="84761A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E5D33"/>
    <w:multiLevelType w:val="multilevel"/>
    <w:tmpl w:val="7EFE5216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C57C32"/>
    <w:multiLevelType w:val="multilevel"/>
    <w:tmpl w:val="13FC0A58"/>
    <w:lvl w:ilvl="0">
      <w:start w:val="1"/>
      <w:numFmt w:val="bullet"/>
      <w:lvlText w:val=""/>
      <w:lvlPicBulletId w:val="0"/>
      <w:lvlJc w:val="left"/>
      <w:pPr>
        <w:ind w:left="900" w:hanging="900"/>
      </w:pPr>
      <w:rPr>
        <w:rFonts w:ascii="Symbol" w:hAnsi="Symbol" w:hint="default"/>
      </w:rPr>
    </w:lvl>
    <w:lvl w:ilvl="1">
      <w:start w:val="2014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CE5EED"/>
    <w:multiLevelType w:val="hybridMultilevel"/>
    <w:tmpl w:val="D8A0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74FD3"/>
    <w:multiLevelType w:val="hybridMultilevel"/>
    <w:tmpl w:val="0F1AA4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1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34"/>
    <w:rsid w:val="0000281A"/>
    <w:rsid w:val="00027F09"/>
    <w:rsid w:val="000461A4"/>
    <w:rsid w:val="00056A48"/>
    <w:rsid w:val="000D1046"/>
    <w:rsid w:val="000D7CC9"/>
    <w:rsid w:val="00105026"/>
    <w:rsid w:val="0012170D"/>
    <w:rsid w:val="00150C70"/>
    <w:rsid w:val="001571C2"/>
    <w:rsid w:val="00180765"/>
    <w:rsid w:val="00183A3C"/>
    <w:rsid w:val="001956CC"/>
    <w:rsid w:val="001B5790"/>
    <w:rsid w:val="001C07C1"/>
    <w:rsid w:val="001D017D"/>
    <w:rsid w:val="001E0F10"/>
    <w:rsid w:val="001E6B2F"/>
    <w:rsid w:val="00220F73"/>
    <w:rsid w:val="00222934"/>
    <w:rsid w:val="00240E48"/>
    <w:rsid w:val="002454E8"/>
    <w:rsid w:val="0026458B"/>
    <w:rsid w:val="00276946"/>
    <w:rsid w:val="00281647"/>
    <w:rsid w:val="00286EB6"/>
    <w:rsid w:val="003210B8"/>
    <w:rsid w:val="003426B3"/>
    <w:rsid w:val="00355691"/>
    <w:rsid w:val="00383227"/>
    <w:rsid w:val="00385492"/>
    <w:rsid w:val="003874AA"/>
    <w:rsid w:val="003F26CF"/>
    <w:rsid w:val="00402FFE"/>
    <w:rsid w:val="004079FA"/>
    <w:rsid w:val="004111BE"/>
    <w:rsid w:val="004235DF"/>
    <w:rsid w:val="004343A8"/>
    <w:rsid w:val="004408C8"/>
    <w:rsid w:val="00452239"/>
    <w:rsid w:val="004A1529"/>
    <w:rsid w:val="0053797E"/>
    <w:rsid w:val="005A2523"/>
    <w:rsid w:val="005C5653"/>
    <w:rsid w:val="005F21DD"/>
    <w:rsid w:val="006118F3"/>
    <w:rsid w:val="00611990"/>
    <w:rsid w:val="00621CEE"/>
    <w:rsid w:val="00697F03"/>
    <w:rsid w:val="006A1A74"/>
    <w:rsid w:val="006B3634"/>
    <w:rsid w:val="006B37FE"/>
    <w:rsid w:val="006E6772"/>
    <w:rsid w:val="006E6BAE"/>
    <w:rsid w:val="00707FF6"/>
    <w:rsid w:val="00713BEC"/>
    <w:rsid w:val="0072288A"/>
    <w:rsid w:val="00765F46"/>
    <w:rsid w:val="0077318C"/>
    <w:rsid w:val="007961F1"/>
    <w:rsid w:val="007A4BA7"/>
    <w:rsid w:val="007A7A46"/>
    <w:rsid w:val="007E301A"/>
    <w:rsid w:val="007F201E"/>
    <w:rsid w:val="007F70CF"/>
    <w:rsid w:val="00825F3B"/>
    <w:rsid w:val="00835772"/>
    <w:rsid w:val="008412AB"/>
    <w:rsid w:val="00865AB3"/>
    <w:rsid w:val="00866847"/>
    <w:rsid w:val="00873D9D"/>
    <w:rsid w:val="0089020A"/>
    <w:rsid w:val="008A7865"/>
    <w:rsid w:val="00927EED"/>
    <w:rsid w:val="00945552"/>
    <w:rsid w:val="00947304"/>
    <w:rsid w:val="00971DA6"/>
    <w:rsid w:val="009A3221"/>
    <w:rsid w:val="009C3FD6"/>
    <w:rsid w:val="009D61EA"/>
    <w:rsid w:val="009E4EF9"/>
    <w:rsid w:val="00A322EE"/>
    <w:rsid w:val="00A43BCE"/>
    <w:rsid w:val="00A50AC4"/>
    <w:rsid w:val="00A65542"/>
    <w:rsid w:val="00A659E7"/>
    <w:rsid w:val="00A80C49"/>
    <w:rsid w:val="00A8207C"/>
    <w:rsid w:val="00A92A6F"/>
    <w:rsid w:val="00AC3C08"/>
    <w:rsid w:val="00B62977"/>
    <w:rsid w:val="00B64F19"/>
    <w:rsid w:val="00BC4C10"/>
    <w:rsid w:val="00BC6064"/>
    <w:rsid w:val="00BE69A5"/>
    <w:rsid w:val="00BE7C3A"/>
    <w:rsid w:val="00BF4AA9"/>
    <w:rsid w:val="00BF6E34"/>
    <w:rsid w:val="00C07D29"/>
    <w:rsid w:val="00C31F87"/>
    <w:rsid w:val="00C743E6"/>
    <w:rsid w:val="00CA07E0"/>
    <w:rsid w:val="00D0711E"/>
    <w:rsid w:val="00D077BD"/>
    <w:rsid w:val="00D20E44"/>
    <w:rsid w:val="00D264D5"/>
    <w:rsid w:val="00D41F58"/>
    <w:rsid w:val="00D42D9D"/>
    <w:rsid w:val="00D47C2A"/>
    <w:rsid w:val="00D75AAD"/>
    <w:rsid w:val="00D82EE4"/>
    <w:rsid w:val="00DB2FA9"/>
    <w:rsid w:val="00DB3BD7"/>
    <w:rsid w:val="00DC2AAF"/>
    <w:rsid w:val="00DC3EED"/>
    <w:rsid w:val="00DF4EC1"/>
    <w:rsid w:val="00E04F95"/>
    <w:rsid w:val="00E06152"/>
    <w:rsid w:val="00E60D1D"/>
    <w:rsid w:val="00E80E8B"/>
    <w:rsid w:val="00E82DAD"/>
    <w:rsid w:val="00E911DF"/>
    <w:rsid w:val="00EC65DC"/>
    <w:rsid w:val="00ED5BA6"/>
    <w:rsid w:val="00F45C19"/>
    <w:rsid w:val="00F53E2C"/>
    <w:rsid w:val="00F64DD0"/>
    <w:rsid w:val="00F72CCC"/>
    <w:rsid w:val="00F86F18"/>
    <w:rsid w:val="00F95D79"/>
    <w:rsid w:val="00FA3863"/>
    <w:rsid w:val="00FE3E09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2DCF"/>
  <w15:docId w15:val="{5F5203F2-0C46-4A08-912D-0A45B0AC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293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22934"/>
    <w:pPr>
      <w:spacing w:before="64"/>
      <w:ind w:left="272"/>
      <w:outlineLvl w:val="0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2934"/>
    <w:pPr>
      <w:spacing w:before="32"/>
      <w:ind w:left="664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22934"/>
    <w:pPr>
      <w:spacing w:before="32"/>
      <w:ind w:left="664" w:hanging="360"/>
    </w:pPr>
  </w:style>
  <w:style w:type="paragraph" w:customStyle="1" w:styleId="TableParagraph">
    <w:name w:val="Table Paragraph"/>
    <w:basedOn w:val="Normal"/>
    <w:uiPriority w:val="1"/>
    <w:qFormat/>
    <w:rsid w:val="00222934"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49"/>
    <w:rPr>
      <w:rFonts w:ascii="Tahoma" w:eastAsia="Calibri" w:hAnsi="Tahoma" w:cs="Tahoma"/>
      <w:sz w:val="16"/>
      <w:szCs w:val="16"/>
    </w:rPr>
  </w:style>
  <w:style w:type="paragraph" w:customStyle="1" w:styleId="platinolatino">
    <w:name w:val="platino latino"/>
    <w:basedOn w:val="Normal"/>
    <w:link w:val="platinolatinoChar"/>
    <w:qFormat/>
    <w:rsid w:val="00DF4EC1"/>
    <w:pPr>
      <w:widowControl/>
      <w:autoSpaceDE/>
      <w:autoSpaceDN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platinolatinoChar">
    <w:name w:val="platino latino Char"/>
    <w:link w:val="platinolatino"/>
    <w:rsid w:val="00DF4EC1"/>
    <w:rPr>
      <w:rFonts w:ascii="Palatino Linotype" w:eastAsia="Times New Roman" w:hAnsi="Palatino Linotype" w:cs="Times New Roman"/>
      <w:sz w:val="20"/>
      <w:szCs w:val="20"/>
    </w:rPr>
  </w:style>
  <w:style w:type="paragraph" w:customStyle="1" w:styleId="yiv0361122649msonormal">
    <w:name w:val="yiv0361122649msonormal"/>
    <w:basedOn w:val="Normal"/>
    <w:rsid w:val="00DF4E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4EC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ListBullet">
    <w:name w:val="List Bullet"/>
    <w:basedOn w:val="Normal"/>
    <w:uiPriority w:val="1"/>
    <w:unhideWhenUsed/>
    <w:qFormat/>
    <w:rsid w:val="00713BEC"/>
    <w:pPr>
      <w:widowControl/>
      <w:numPr>
        <w:numId w:val="8"/>
      </w:numPr>
      <w:autoSpaceDE/>
      <w:autoSpaceDN/>
      <w:spacing w:after="80"/>
    </w:pPr>
    <w:rPr>
      <w:rFonts w:ascii="Cambria" w:eastAsia="Cambria" w:hAnsi="Cambria" w:cs="Times New Roman"/>
      <w:color w:val="404040"/>
      <w:sz w:val="18"/>
      <w:szCs w:val="20"/>
      <w:lang w:eastAsia="ja-JP"/>
    </w:rPr>
  </w:style>
  <w:style w:type="paragraph" w:styleId="Subtitle">
    <w:name w:val="Subtitle"/>
    <w:basedOn w:val="Normal"/>
    <w:next w:val="Normal"/>
    <w:link w:val="SubtitleChar"/>
    <w:rsid w:val="00A8207C"/>
    <w:pPr>
      <w:keepNext/>
      <w:keepLines/>
      <w:widowControl/>
      <w:autoSpaceDE/>
      <w:autoSpaceDN/>
    </w:pPr>
    <w:rPr>
      <w:rFonts w:ascii="Garamond" w:eastAsia="Garamond" w:hAnsi="Garamond" w:cs="Garamond"/>
      <w:b/>
      <w:i/>
      <w:color w:val="666666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8207C"/>
    <w:rPr>
      <w:rFonts w:ascii="Garamond" w:eastAsia="Garamond" w:hAnsi="Garamond" w:cs="Garamond"/>
      <w:b/>
      <w:i/>
      <w:color w:val="666666"/>
      <w:sz w:val="28"/>
      <w:szCs w:val="28"/>
    </w:rPr>
  </w:style>
  <w:style w:type="table" w:styleId="TableGrid">
    <w:name w:val="Table Grid"/>
    <w:basedOn w:val="TableNormal"/>
    <w:uiPriority w:val="59"/>
    <w:rsid w:val="0015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E0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1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adeadams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www.wadeadams.com/" TargetMode="External"/><Relationship Id="rId17" Type="http://schemas.openxmlformats.org/officeDocument/2006/relationships/hyperlink" Target="http://www.dutcobalfourbeatt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tcobalfourbeatty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alsahraa.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naboodah.com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alnaboodah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B753-3E3F-4325-B5CD-CF94522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MBA resume example</vt:lpstr>
    </vt:vector>
  </TitlesOfParts>
  <Company>Microsoft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resume example</dc:title>
  <dc:subject>This entry level MBA resume covers all of the key areas that must be highlighted to a potential employer. It effectively markets a job applicant’s qualifications and future in an error-free and easy-to-read format.</dc:subject>
  <dc:creator>www.dayjob.com</dc:creator>
  <cp:keywords>entry level MBA resume sample, Master of Business &amp; Administration, jobs, business development, example, CV, professional, Format, resumes, marketing, budget, human resources, project management</cp:keywords>
  <cp:lastModifiedBy>Computer</cp:lastModifiedBy>
  <cp:revision>5</cp:revision>
  <cp:lastPrinted>2021-08-20T08:30:00Z</cp:lastPrinted>
  <dcterms:created xsi:type="dcterms:W3CDTF">2021-09-01T16:05:00Z</dcterms:created>
  <dcterms:modified xsi:type="dcterms:W3CDTF">2021-10-28T06:01:00Z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2017-11-14T00:00:00Z</vt:filetime>
  </property>
</Properties>
</file>