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Meiryo UI" w:cs="Meiryo UI" w:eastAsia="Meiryo UI" w:hAnsi="Meiryo UI"/>
          <w:b w:val="1"/>
          <w:sz w:val="24"/>
          <w:szCs w:val="24"/>
        </w:rPr>
      </w:pPr>
      <w:r w:rsidDel="00000000" w:rsidR="00000000" w:rsidRPr="00000000">
        <w:rPr>
          <w:rFonts w:ascii="Meiryo UI" w:cs="Meiryo UI" w:eastAsia="Meiryo UI" w:hAnsi="Meiryo UI"/>
          <w:b w:val="1"/>
          <w:sz w:val="24"/>
          <w:szCs w:val="24"/>
          <w:rtl w:val="0"/>
        </w:rPr>
        <w:t xml:space="preserve">Sandhya Rani Chittimalla                                                                </w:t>
      </w:r>
      <w:r w:rsidDel="00000000" w:rsidR="00000000" w:rsidRPr="00000000">
        <w:rPr>
          <w:rFonts w:ascii="Meiryo UI" w:cs="Meiryo UI" w:eastAsia="Meiryo UI" w:hAnsi="Meiryo UI"/>
          <w:b w:val="1"/>
          <w:sz w:val="24"/>
          <w:szCs w:val="24"/>
        </w:rPr>
        <w:drawing>
          <wp:inline distB="0" distT="0" distL="0" distR="0">
            <wp:extent cx="1048398" cy="1212866"/>
            <wp:effectExtent b="0" l="0" r="0" t="0"/>
            <wp:docPr descr="A picture containing person&#10;&#10;Description automatically generated" id="5" name="image1.png"/>
            <a:graphic>
              <a:graphicData uri="http://schemas.openxmlformats.org/drawingml/2006/picture">
                <pic:pic>
                  <pic:nvPicPr>
                    <pic:cNvPr descr="A picture containing pers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398" cy="1212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Email: </w:t>
      </w:r>
      <w:hyperlink r:id="rId7">
        <w:r w:rsidDel="00000000" w:rsidR="00000000" w:rsidRPr="00000000">
          <w:rPr>
            <w:rFonts w:ascii="Meiryo UI" w:cs="Meiryo UI" w:eastAsia="Meiryo UI" w:hAnsi="Meiryo UI"/>
            <w:color w:val="0000ff"/>
            <w:sz w:val="20"/>
            <w:szCs w:val="20"/>
            <w:u w:val="single"/>
            <w:rtl w:val="0"/>
          </w:rPr>
          <w:t xml:space="preserve">sonyvenu19@gmail.com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Mobile No: +971 56 7970962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contextualSpacing w:val="0"/>
        <w:rPr>
          <w:rFonts w:ascii="Meiryo UI" w:cs="Meiryo UI" w:eastAsia="Meiryo UI" w:hAnsi="Meiryo U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contextualSpacing w:val="0"/>
        <w:rPr>
          <w:rFonts w:ascii="Meiryo UI" w:cs="Meiryo UI" w:eastAsia="Meiryo UI" w:hAnsi="Meiryo UI"/>
          <w:b w:val="1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b w:val="1"/>
          <w:sz w:val="20"/>
          <w:szCs w:val="20"/>
          <w:rtl w:val="0"/>
        </w:rPr>
        <w:t xml:space="preserve">CAREER OBJECTIVE</w:t>
      </w:r>
    </w:p>
    <w:p w:rsidR="00000000" w:rsidDel="00000000" w:rsidP="00000000" w:rsidRDefault="00000000" w:rsidRPr="00000000" w14:paraId="00000005">
      <w:pPr>
        <w:spacing w:after="200" w:line="240" w:lineRule="auto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To show my skills, ability and experience in a progressive company by applying for the post of administration assistant.</w:t>
      </w:r>
    </w:p>
    <w:p w:rsidR="00000000" w:rsidDel="00000000" w:rsidP="00000000" w:rsidRDefault="00000000" w:rsidRPr="00000000" w14:paraId="00000006">
      <w:pPr>
        <w:spacing w:after="200" w:line="240" w:lineRule="auto"/>
        <w:contextualSpacing w:val="0"/>
        <w:rPr>
          <w:rFonts w:ascii="Meiryo UI" w:cs="Meiryo UI" w:eastAsia="Meiryo UI" w:hAnsi="Meiryo UI"/>
          <w:b w:val="1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b w:val="1"/>
          <w:sz w:val="20"/>
          <w:szCs w:val="20"/>
          <w:rtl w:val="0"/>
        </w:rPr>
        <w:t xml:space="preserve">STRENGTH</w:t>
      </w:r>
    </w:p>
    <w:p w:rsidR="00000000" w:rsidDel="00000000" w:rsidP="00000000" w:rsidRDefault="00000000" w:rsidRPr="00000000" w14:paraId="00000007">
      <w:pPr>
        <w:spacing w:after="200" w:line="240" w:lineRule="auto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Articulate communication skills, optimistic team player, and honest intelligent and time management.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EDUCATIONAL QUALIFICATIONS</w:t>
      </w:r>
    </w:p>
    <w:tbl>
      <w:tblPr>
        <w:tblStyle w:val="Table1"/>
        <w:tblW w:w="9468.0" w:type="dxa"/>
        <w:jc w:val="left"/>
        <w:tblInd w:w="108.0" w:type="pct"/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Meiryo UI" w:cs="Meiryo UI" w:eastAsia="Meiryo UI" w:hAnsi="Meiryo UI"/>
                <w:color w:val="000000"/>
                <w:sz w:val="20"/>
                <w:szCs w:val="20"/>
                <w:rtl w:val="0"/>
              </w:rPr>
              <w:t xml:space="preserve">       Master of Business Administration from Satavahana University (July 2011)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Meiryo UI" w:cs="Meiryo UI" w:eastAsia="Meiryo UI" w:hAnsi="Meiryo UI"/>
                <w:color w:val="000000"/>
                <w:sz w:val="20"/>
                <w:szCs w:val="20"/>
                <w:rtl w:val="0"/>
              </w:rPr>
              <w:t xml:space="preserve">       Graduation in Science Stream, Vikas Degree College, Andhra Pradesh (March 2009)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Meiryo UI" w:cs="Meiryo UI" w:eastAsia="Meiryo UI" w:hAnsi="Meiryo UI"/>
                <w:color w:val="000000"/>
                <w:sz w:val="20"/>
                <w:szCs w:val="20"/>
                <w:rtl w:val="0"/>
              </w:rPr>
              <w:t xml:space="preserve">       Intermediate from Viveka Vardhini Junior College, Andhra Pradesh (March 2006)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Meiryo UI" w:cs="Meiryo UI" w:eastAsia="Meiryo UI" w:hAnsi="Meiryo UI"/>
                <w:color w:val="000000"/>
                <w:sz w:val="20"/>
                <w:szCs w:val="20"/>
                <w:rtl w:val="0"/>
              </w:rPr>
              <w:t xml:space="preserve">       S.S.C. from Viveka Vardhini High School, Andhra Pradesh (March 2004)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COMPUTER QUALIFICATIONS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Well versed with computer applications like MS OFFICE, MS EXCEL and MS WORD etc.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Internet Surfing</w:t>
      </w:r>
      <w:r w:rsidDel="00000000" w:rsidR="00000000" w:rsidRPr="00000000">
        <w:rPr>
          <w:rFonts w:ascii="Meiryo UI" w:cs="Meiryo UI" w:eastAsia="Meiryo UI" w:hAnsi="Meiryo UI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76" w:lineRule="auto"/>
        <w:ind w:left="360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contextualSpacing w:val="0"/>
        <w:rPr>
          <w:rFonts w:ascii="Meiryo UI" w:cs="Meiryo UI" w:eastAsia="Meiryo UI" w:hAnsi="Meiryo UI"/>
          <w:b w:val="1"/>
          <w:sz w:val="20"/>
          <w:szCs w:val="20"/>
          <w:u w:val="single"/>
        </w:rPr>
      </w:pPr>
      <w:r w:rsidDel="00000000" w:rsidR="00000000" w:rsidRPr="00000000">
        <w:rPr>
          <w:rFonts w:ascii="Meiryo UI" w:cs="Meiryo UI" w:eastAsia="Meiryo UI" w:hAnsi="Meiryo UI"/>
          <w:b w:val="1"/>
          <w:sz w:val="20"/>
          <w:szCs w:val="20"/>
          <w:u w:val="single"/>
          <w:rtl w:val="0"/>
        </w:rPr>
        <w:t xml:space="preserve">ORGANIZATIONAL EXPERIENCE</w:t>
      </w:r>
    </w:p>
    <w:p w:rsidR="00000000" w:rsidDel="00000000" w:rsidP="00000000" w:rsidRDefault="00000000" w:rsidRPr="00000000" w14:paraId="00000014">
      <w:pPr>
        <w:spacing w:after="0" w:line="276" w:lineRule="auto"/>
        <w:contextualSpacing w:val="0"/>
        <w:rPr>
          <w:rFonts w:ascii="Meiryo UI" w:cs="Meiryo UI" w:eastAsia="Meiryo UI" w:hAnsi="Meiryo UI"/>
          <w:b w:val="1"/>
          <w:sz w:val="18"/>
          <w:szCs w:val="18"/>
          <w:u w:val="single"/>
        </w:rPr>
      </w:pPr>
      <w:r w:rsidDel="00000000" w:rsidR="00000000" w:rsidRPr="00000000">
        <w:rPr>
          <w:rFonts w:ascii="Meiryo UI" w:cs="Meiryo UI" w:eastAsia="Meiryo UI" w:hAnsi="Meiryo UI"/>
          <w:b w:val="1"/>
          <w:sz w:val="18"/>
          <w:szCs w:val="18"/>
          <w:u w:val="single"/>
          <w:rtl w:val="0"/>
        </w:rPr>
        <w:t xml:space="preserve">1 YEAR AT “RAK BANK” AS TELE SALES” DUBAI (JULY 2017 TO DEC 2017)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Handling calls from customers inside and outside of the organization.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Handling incoming complaints, requests and suggestions from customer.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Selling and promoting products and updating the system with customer orders.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Transferring customer calls with complex enquiries to appropriate staff.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Recognizing, documenting and informing the team leader with current trends of the customer calls.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Providing the customer with trouble shooting solutions.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To sell banking products (credit card, balance transfer etc.) through phone.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To meet sales targets to contribute to the overall business profitability.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contextualSpacing w:val="0"/>
        <w:rPr>
          <w:rFonts w:ascii="Meiryo UI" w:cs="Meiryo UI" w:eastAsia="Meiryo UI" w:hAnsi="Meiryo UI"/>
          <w:color w:val="46464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contextualSpacing w:val="0"/>
        <w:rPr>
          <w:rFonts w:ascii="Meiryo UI" w:cs="Meiryo UI" w:eastAsia="Meiryo UI" w:hAnsi="Meiryo UI"/>
          <w:b w:val="1"/>
          <w:sz w:val="18"/>
          <w:szCs w:val="18"/>
          <w:u w:val="single"/>
        </w:rPr>
      </w:pPr>
      <w:r w:rsidDel="00000000" w:rsidR="00000000" w:rsidRPr="00000000">
        <w:rPr>
          <w:rFonts w:ascii="Meiryo UI" w:cs="Meiryo UI" w:eastAsia="Meiryo UI" w:hAnsi="Meiryo UI"/>
          <w:b w:val="1"/>
          <w:sz w:val="18"/>
          <w:szCs w:val="18"/>
          <w:u w:val="single"/>
          <w:rtl w:val="0"/>
        </w:rPr>
        <w:t xml:space="preserve">1 YEAR AT “FIRST GULF BANK” AS TELE SALES” DUBAI (JAN 2013 TO JAN 2014)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Handling calls from customers inside and outside of the organization.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Handling incoming complaints, requests and suggestions from customer.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Selling and promoting products and updating the system with customer orders.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Transferring customer calls with complex enquiries to appropriate staff.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Recognizing, documenting and informing the team leader with current trends of the customer calls.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Providing the customer with trouble shooting solutions.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To sell banking products (credit card, balance transfer etc.) through phone.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To meet sales targets to contribute to the overall business profitability.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720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contextualSpacing w:val="0"/>
        <w:rPr>
          <w:rFonts w:ascii="Meiryo UI" w:cs="Meiryo UI" w:eastAsia="Meiryo UI" w:hAnsi="Meiryo UI"/>
          <w:b w:val="1"/>
          <w:sz w:val="18"/>
          <w:szCs w:val="18"/>
        </w:rPr>
      </w:pPr>
      <w:r w:rsidDel="00000000" w:rsidR="00000000" w:rsidRPr="00000000">
        <w:rPr>
          <w:rFonts w:ascii="Meiryo UI" w:cs="Meiryo UI" w:eastAsia="Meiryo UI" w:hAnsi="Meiryo UI"/>
          <w:b w:val="1"/>
          <w:sz w:val="18"/>
          <w:szCs w:val="18"/>
          <w:u w:val="single"/>
          <w:rtl w:val="0"/>
        </w:rPr>
        <w:t xml:space="preserve">1 YEAR AT “ALWAN TRADING COMPANY” AS “SALES &amp; ADMIN ASSISTANT” DUBAI (JULY 2011 TO DEC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Phone contacts to augment the efforts of the sales staff as needed.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Processing sales data, sales progress reports and other sales related records and reports.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Data entry to track the delivery of sales literature, product samples and other necessary      services to customers as directed by the sales staff or management.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Answers telephone calls, conveys messages, and monitors the flow of e-mail.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Maintains customer database by inputting customer profile and updates; preparing and distributing monthly reports.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Provides product, promotion, and pricing information by clarifying customer request; selecting appropriate information; forwarding information; answering questions.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Updates managers by consolidating, analyzing, and forwarding daily action summaries. </w:t>
      </w:r>
    </w:p>
    <w:p w:rsidR="00000000" w:rsidDel="00000000" w:rsidP="00000000" w:rsidRDefault="00000000" w:rsidRPr="00000000" w14:paraId="00000030">
      <w:pPr>
        <w:spacing w:after="0" w:line="276" w:lineRule="auto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rPr>
          <w:rFonts w:ascii="Meiryo UI" w:cs="Meiryo UI" w:eastAsia="Meiryo UI" w:hAnsi="Meiryo U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rPr>
          <w:rFonts w:ascii="Meiryo UI" w:cs="Meiryo UI" w:eastAsia="Meiryo UI" w:hAnsi="Meiryo UI"/>
          <w:b w:val="1"/>
          <w:sz w:val="18"/>
          <w:szCs w:val="18"/>
          <w:u w:val="single"/>
        </w:rPr>
      </w:pPr>
      <w:r w:rsidDel="00000000" w:rsidR="00000000" w:rsidRPr="00000000">
        <w:rPr>
          <w:rFonts w:ascii="Meiryo UI" w:cs="Meiryo UI" w:eastAsia="Meiryo UI" w:hAnsi="Meiryo UI"/>
          <w:b w:val="1"/>
          <w:sz w:val="18"/>
          <w:szCs w:val="18"/>
          <w:u w:val="single"/>
          <w:rtl w:val="0"/>
        </w:rPr>
        <w:t xml:space="preserve">4 YEARS AT “GAMMON COMPANY L.L.C.” AS “SALES ASSISTANT” HYDERABAD</w:t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rPr>
          <w:rFonts w:ascii="Meiryo UI" w:cs="Meiryo UI" w:eastAsia="Meiryo UI" w:hAnsi="Meiryo U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Complete Administration Work for the Sales Managers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Independent Correspondence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Handling of enquiries, independent quoting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Issue of Proforma invoices to suppliers and clients (different prices)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Follow up on Approval of proforma invoices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Placing of Orders with the supplier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Coordinating Shipment, documents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Coordinating clearing of goods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Coordinating delivery to the client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Coordinating sales from warehouse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Costing as and when required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preparing of reports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Coordination during exhibitions and functions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Maintaining filing system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18"/>
          <w:szCs w:val="18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All support required for the Sales Manager and General Manager/ Commercial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720"/>
        <w:contextualSpacing w:val="0"/>
        <w:rPr>
          <w:rFonts w:ascii="Meiryo UI" w:cs="Meiryo UI" w:eastAsia="Meiryo UI" w:hAnsi="Meiryo U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contextualSpacing w:val="0"/>
        <w:rPr>
          <w:rFonts w:ascii="Meiryo UI" w:cs="Meiryo UI" w:eastAsia="Meiryo UI" w:hAnsi="Meiryo UI"/>
          <w:b w:val="1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b w:val="1"/>
          <w:sz w:val="20"/>
          <w:szCs w:val="20"/>
          <w:rtl w:val="0"/>
        </w:rPr>
        <w:t xml:space="preserve">BEHAVIORAL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Self-motivated, professional, energetic with positive attitude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Ability to build relationship with other business managers and members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Excellent time management and organizational skills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Ability to multi-task and learn quickly.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Be honest and trustworthy and respectful.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Adapt to changes.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Flexible and demonstrate sound work ethics.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 friendly, spontaneous and mature character.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Good Knowledge of computer, MS Office.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Outstanding communication and presentation skills.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Responsible for all confidential matters pertaining to the Top Management in the interest of the Company.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line="276" w:lineRule="auto"/>
        <w:ind w:left="720" w:hanging="360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Able to take self-decision in the interest of the company whenever necessary. And will be   accountable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pacing w:after="0" w:line="276" w:lineRule="auto"/>
        <w:ind w:left="360" w:hanging="360"/>
        <w:contextualSpacing w:val="0"/>
        <w:rPr>
          <w:b w:val="1"/>
          <w:color w:val="000000"/>
        </w:rPr>
      </w:pPr>
      <w:r w:rsidDel="00000000" w:rsidR="00000000" w:rsidRPr="00000000">
        <w:rPr>
          <w:rFonts w:ascii="Meiryo UI" w:cs="Meiryo UI" w:eastAsia="Meiryo UI" w:hAnsi="Meiryo UI"/>
          <w:b w:val="1"/>
          <w:color w:val="000000"/>
          <w:sz w:val="18"/>
          <w:szCs w:val="18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contextualSpacing w:val="0"/>
        <w:rPr>
          <w:rFonts w:ascii="Meiryo UI" w:cs="Meiryo UI" w:eastAsia="Meiryo UI" w:hAnsi="Meiryo U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Date of Birth</w:t>
        <w:tab/>
        <w:tab/>
        <w:t xml:space="preserve">: 20</w:t>
      </w: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vertAlign w:val="superscript"/>
          <w:rtl w:val="0"/>
        </w:rPr>
        <w:t xml:space="preserve">h</w:t>
      </w: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 November 1988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Nationality</w:t>
        <w:tab/>
        <w:tab/>
        <w:t xml:space="preserve">: Indian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Marital Status</w:t>
        <w:tab/>
        <w:tab/>
        <w:t xml:space="preserve">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Languages Known</w:t>
        <w:tab/>
        <w:t xml:space="preserve">: English, Hindi &amp; Telugu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Visa Status</w:t>
        <w:tab/>
        <w:tab/>
        <w:t xml:space="preserve">: Residence 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Pass port no</w:t>
        <w:tab/>
        <w:tab/>
        <w:t xml:space="preserve">: S5822043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Place of issue</w:t>
        <w:tab/>
        <w:tab/>
        <w:t xml:space="preserve">: Hyderabad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Date of issue</w:t>
        <w:tab/>
        <w:tab/>
        <w:t xml:space="preserve">: 03/06/2018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color w:val="000000"/>
          <w:sz w:val="20"/>
          <w:szCs w:val="20"/>
          <w:rtl w:val="0"/>
        </w:rPr>
        <w:t xml:space="preserve">Date of expiry</w:t>
        <w:tab/>
        <w:tab/>
        <w:t xml:space="preserve">: 02/06/2028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contextualSpacing w:val="0"/>
        <w:rPr>
          <w:rFonts w:ascii="Meiryo UI" w:cs="Meiryo UI" w:eastAsia="Meiryo UI" w:hAnsi="Meiryo UI"/>
          <w:sz w:val="20"/>
          <w:szCs w:val="20"/>
        </w:rPr>
      </w:pPr>
      <w:r w:rsidDel="00000000" w:rsidR="00000000" w:rsidRPr="00000000">
        <w:rPr>
          <w:rFonts w:ascii="Meiryo UI" w:cs="Meiryo UI" w:eastAsia="Meiryo UI" w:hAnsi="Meiryo UI"/>
          <w:sz w:val="20"/>
          <w:szCs w:val="20"/>
          <w:rtl w:val="0"/>
        </w:rPr>
        <w:t xml:space="preserve"> 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eiryo UI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link w:val="NoSpacingChar"/>
    <w:uiPriority w:val="1"/>
    <w:qFormat w:val="1"/>
    <w:rsid w:val="005E2A28"/>
    <w:pPr>
      <w:spacing w:after="0" w:line="240" w:lineRule="auto"/>
    </w:pPr>
    <w:rPr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5E2A28"/>
    <w:rPr>
      <w:lang w:eastAsia="ja-JP"/>
    </w:rPr>
  </w:style>
  <w:style w:type="paragraph" w:styleId="NormalLatin10pt" w:customStyle="1">
    <w:name w:val="Normal + (Latin) 10 pt"/>
    <w:basedOn w:val="Normal"/>
    <w:link w:val="NormalLatin10ptChar"/>
    <w:rsid w:val="005E2A28"/>
    <w:pPr>
      <w:numPr>
        <w:numId w:val="10"/>
      </w:num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x-none" w:val="x-none"/>
    </w:rPr>
  </w:style>
  <w:style w:type="character" w:styleId="NormalLatin10ptChar" w:customStyle="1">
    <w:name w:val="Normal + (Latin) 10 pt Char"/>
    <w:link w:val="NormalLatin10pt"/>
    <w:rsid w:val="005E2A28"/>
    <w:rPr>
      <w:rFonts w:ascii="Times New Roman" w:cs="Times New Roman" w:eastAsia="SimSun" w:hAnsi="Times New Roman"/>
      <w:sz w:val="20"/>
      <w:szCs w:val="20"/>
      <w:lang w:eastAsia="x-none" w:val="x-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87A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7A8B"/>
  </w:style>
  <w:style w:type="paragraph" w:styleId="Footer">
    <w:name w:val="footer"/>
    <w:basedOn w:val="Normal"/>
    <w:link w:val="FooterChar"/>
    <w:uiPriority w:val="99"/>
    <w:unhideWhenUsed w:val="1"/>
    <w:rsid w:val="00087A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7A8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onyvenu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